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版本号：N510182202500000820250124002</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彭州市保障性住房委托管理服务项目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N5101822025000008</w:t>
      </w:r>
    </w:p>
    <w:p>
      <w:pPr>
        <w:pStyle w:val="null3"/>
        <w:jc w:val="center"/>
        <w:outlineLvl w:val="2"/>
      </w:pPr>
      <w:r>
        <w:rPr>
          <w:rFonts w:ascii="仿宋_GB2312" w:hAnsi="仿宋_GB2312" w:cs="仿宋_GB2312" w:eastAsia="仿宋_GB2312"/>
          <w:sz w:val="28"/>
          <w:b/>
        </w:rPr>
        <w:t>彭州市住房保障服务中心</w:t>
      </w:r>
    </w:p>
    <w:p>
      <w:pPr>
        <w:pStyle w:val="null3"/>
        <w:jc w:val="center"/>
        <w:outlineLvl w:val="2"/>
      </w:pPr>
      <w:r>
        <w:rPr>
          <w:rFonts w:ascii="仿宋_GB2312" w:hAnsi="仿宋_GB2312" w:cs="仿宋_GB2312" w:eastAsia="仿宋_GB2312"/>
          <w:sz w:val="28"/>
          <w:b/>
        </w:rPr>
        <w:t>四川时标工程管理有限公司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2025年01月08日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四川时标工程管理有限公司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彭州市住房保障服务中心</w:t>
      </w:r>
      <w:r>
        <w:rPr>
          <w:rFonts w:ascii="仿宋_GB2312" w:hAnsi="仿宋_GB2312" w:cs="仿宋_GB2312" w:eastAsia="仿宋_GB2312"/>
        </w:rPr>
        <w:t xml:space="preserve"> 委托，拟对 </w:t>
      </w:r>
      <w:r>
        <w:rPr>
          <w:rFonts w:ascii="仿宋_GB2312" w:hAnsi="仿宋_GB2312" w:cs="仿宋_GB2312" w:eastAsia="仿宋_GB2312"/>
        </w:rPr>
        <w:t>彭州市保障性住房委托管理服务项目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成都市彭州市</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N5101822025000008</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彭州市保障性住房委托管理服务项目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为更好地满足社会需求，不断完善我市公租房后期管理工作，进一步提升公租房运营管理能力。根据《四川省住房和城乡建设厅四川省财政厅关于转发（住房城乡建设部财政部关于印发推行政府购买公租房运营管理服务试点方案》的通知》（川建保发〔2018〕1048号）精神，采购人拟通过购买服务的形式，确定1名供应商，为采购人所管辖范围内的公租房提供委托管理服务，其管理点位13处，服务期限3年，合同一年一签。</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彭州市住房保障服务中心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彭州市致和街道健康大道199号湔江大厦三楼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611930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彭老师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028-83707181</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四川时标工程管理有限公司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彭州市致和街道健康大道199号1栋1层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611930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028-88503579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采购包1：589,000.00元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采购包1：收取</w:t>
            </w:r>
          </w:p>
          <w:p>
            <w:pPr>
              <w:pStyle w:val="null3"/>
              <w:jc w:val="left"/>
            </w:pPr>
            <w:r>
              <w:rPr>
                <w:rFonts w:ascii="仿宋_GB2312" w:hAnsi="仿宋_GB2312" w:cs="仿宋_GB2312" w:eastAsia="仿宋_GB2312"/>
              </w:rPr>
              <w:t>本采购包履约保证金为合同金额的2%</w:t>
            </w:r>
          </w:p>
          <w:p>
            <w:pPr>
              <w:pStyle w:val="null3"/>
              <w:jc w:val="left"/>
            </w:pPr>
            <w:r>
              <w:rPr>
                <w:rFonts w:ascii="仿宋_GB2312" w:hAnsi="仿宋_GB2312" w:cs="仿宋_GB2312" w:eastAsia="仿宋_GB2312"/>
              </w:rPr>
              <w:t>交款方式：银行转账，支票/汇票/本票，保函/保险</w:t>
            </w:r>
          </w:p>
          <w:p>
            <w:pPr>
              <w:pStyle w:val="null3"/>
              <w:jc w:val="left"/>
            </w:pPr>
            <w:r>
              <w:rPr>
                <w:rFonts w:ascii="仿宋_GB2312" w:hAnsi="仿宋_GB2312" w:cs="仿宋_GB2312" w:eastAsia="仿宋_GB2312"/>
              </w:rPr>
              <w:t>合同签订前缴纳。</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60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代理服务费收费标准：按照成本加合理利润原则，向成交供应商收取代理服务费，代理服务费金额:1.69万元</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彭州市住房保障服务中心</w:t>
      </w:r>
      <w:r>
        <w:rPr>
          <w:rFonts w:ascii="仿宋_GB2312" w:hAnsi="仿宋_GB2312" w:cs="仿宋_GB2312" w:eastAsia="仿宋_GB2312"/>
        </w:rPr>
        <w:t xml:space="preserve"> 和 </w:t>
      </w:r>
      <w:r>
        <w:rPr>
          <w:rFonts w:ascii="仿宋_GB2312" w:hAnsi="仿宋_GB2312" w:cs="仿宋_GB2312" w:eastAsia="仿宋_GB2312"/>
        </w:rPr>
        <w:t>四川时标工程管理有限公司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彭州市住房保障服务中心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四川时标工程管理有限公司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 xml:space="preserve">供应商提出验收申请之日起 ，达到验收条件起 </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100.00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技术要求的全部内容</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商务要求的全部内容</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严格按照《财政部关于进一步加强政府采购需求和履约验收管理的指导意见》（财库〔2016〕205 号）、《政府采购需求管理办法》（财库〔2021〕22 号）的要求以及磋商文件技术服务要求、响应文件响应内容和行业相关标准验收。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彭州市住房保障服务中心</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四川时标工程管理有限公司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四川时标工程管理有限公司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联系人：彭老师</w:t>
      </w:r>
    </w:p>
    <w:p>
      <w:pPr>
        <w:pStyle w:val="null3"/>
        <w:jc w:val="left"/>
      </w:pPr>
      <w:r>
        <w:rPr>
          <w:rFonts w:ascii="仿宋_GB2312" w:hAnsi="仿宋_GB2312" w:cs="仿宋_GB2312" w:eastAsia="仿宋_GB2312"/>
        </w:rPr>
        <w:t>联系电话：028-83707181</w:t>
      </w:r>
    </w:p>
    <w:p>
      <w:pPr>
        <w:pStyle w:val="null3"/>
        <w:jc w:val="left"/>
      </w:pPr>
      <w:r>
        <w:rPr>
          <w:rFonts w:ascii="仿宋_GB2312" w:hAnsi="仿宋_GB2312" w:cs="仿宋_GB2312" w:eastAsia="仿宋_GB2312"/>
        </w:rPr>
        <w:t>地址：彭州市致和街道健康大道199号湔江大厦三楼</w:t>
      </w:r>
    </w:p>
    <w:p>
      <w:pPr>
        <w:pStyle w:val="null3"/>
        <w:jc w:val="left"/>
      </w:pPr>
      <w:r>
        <w:rPr>
          <w:rFonts w:ascii="仿宋_GB2312" w:hAnsi="仿宋_GB2312" w:cs="仿宋_GB2312" w:eastAsia="仿宋_GB2312"/>
        </w:rPr>
        <w:t>邮编：611930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联系人：杨老师</w:t>
      </w:r>
    </w:p>
    <w:p>
      <w:pPr>
        <w:pStyle w:val="null3"/>
        <w:jc w:val="left"/>
      </w:pPr>
      <w:r>
        <w:rPr>
          <w:rFonts w:ascii="仿宋_GB2312" w:hAnsi="仿宋_GB2312" w:cs="仿宋_GB2312" w:eastAsia="仿宋_GB2312"/>
        </w:rPr>
        <w:t>联系电话：028-88503579</w:t>
      </w:r>
    </w:p>
    <w:p>
      <w:pPr>
        <w:pStyle w:val="null3"/>
        <w:jc w:val="left"/>
      </w:pPr>
      <w:r>
        <w:rPr>
          <w:rFonts w:ascii="仿宋_GB2312" w:hAnsi="仿宋_GB2312" w:cs="仿宋_GB2312" w:eastAsia="仿宋_GB2312"/>
        </w:rPr>
        <w:t>地址：彭州市致和街道健康大道199号1栋1层108号</w:t>
      </w:r>
    </w:p>
    <w:p>
      <w:pPr>
        <w:pStyle w:val="null3"/>
        <w:jc w:val="left"/>
      </w:pPr>
      <w:r>
        <w:rPr>
          <w:rFonts w:ascii="仿宋_GB2312" w:hAnsi="仿宋_GB2312" w:cs="仿宋_GB2312" w:eastAsia="仿宋_GB2312"/>
        </w:rPr>
        <w:t>邮编：611930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589,000.00</w:t>
      </w:r>
    </w:p>
    <w:p>
      <w:pPr>
        <w:pStyle w:val="null3"/>
        <w:jc w:val="left"/>
      </w:pPr>
      <w:r>
        <w:rPr>
          <w:rFonts w:ascii="仿宋_GB2312" w:hAnsi="仿宋_GB2312" w:cs="仿宋_GB2312" w:eastAsia="仿宋_GB2312"/>
        </w:rPr>
        <w:t>采购包最高限价（元）: 589,000.00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其他服务</w:t>
            </w:r>
          </w:p>
        </w:tc>
        <w:tc>
          <w:tcPr>
            <w:tcW w:type="dxa" w:w="821"/>
          </w:tcPr>
          <w:p>
            <w:pPr>
              <w:pStyle w:val="null3"/>
              <w:jc w:val="left"/>
            </w:pPr>
            <w:r>
              <w:rPr>
                <w:rFonts w:ascii="仿宋_GB2312" w:hAnsi="仿宋_GB2312" w:cs="仿宋_GB2312" w:eastAsia="仿宋_GB2312"/>
              </w:rPr>
              <w:t>彭州市保障性住房委托管理服务</w:t>
            </w:r>
          </w:p>
        </w:tc>
        <w:tc>
          <w:tcPr>
            <w:tcW w:type="dxa" w:w="821"/>
          </w:tcPr>
          <w:p>
            <w:pPr>
              <w:pStyle w:val="null3"/>
              <w:jc w:val="right"/>
            </w:pPr>
            <w:r>
              <w:rPr>
                <w:rFonts w:ascii="仿宋_GB2312" w:hAnsi="仿宋_GB2312" w:cs="仿宋_GB2312" w:eastAsia="仿宋_GB2312"/>
              </w:rPr>
              <w:t>1.00（包）</w:t>
            </w:r>
          </w:p>
        </w:tc>
        <w:tc>
          <w:tcPr>
            <w:tcW w:type="dxa" w:w="821"/>
          </w:tcPr>
          <w:p>
            <w:pPr>
              <w:pStyle w:val="null3"/>
              <w:jc w:val="right"/>
            </w:pPr>
            <w:r>
              <w:rPr>
                <w:rFonts w:ascii="仿宋_GB2312" w:hAnsi="仿宋_GB2312" w:cs="仿宋_GB2312" w:eastAsia="仿宋_GB2312"/>
              </w:rPr>
              <w:t>589,000.00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彭州市保障性住房委托管理服务</w:t>
            </w:r>
          </w:p>
        </w:tc>
        <w:tc>
          <w:tcPr>
            <w:tcW w:type="dxa" w:w="1138"/>
          </w:tcPr>
          <w:p>
            <w:pPr>
              <w:pStyle w:val="null3"/>
              <w:jc w:val="center"/>
            </w:pPr>
            <w:r>
              <w:rPr>
                <w:rFonts w:ascii="仿宋_GB2312" w:hAnsi="仿宋_GB2312" w:cs="仿宋_GB2312" w:eastAsia="仿宋_GB2312"/>
              </w:rPr>
              <w:t>1.00（包）</w:t>
            </w:r>
          </w:p>
        </w:tc>
        <w:tc>
          <w:tcPr>
            <w:tcW w:type="dxa" w:w="1365"/>
          </w:tcPr>
          <w:p>
            <w:pPr>
              <w:pStyle w:val="null3"/>
              <w:jc w:val="center"/>
            </w:pPr>
            <w:r>
              <w:rPr>
                <w:rFonts w:ascii="仿宋_GB2312" w:hAnsi="仿宋_GB2312" w:cs="仿宋_GB2312" w:eastAsia="仿宋_GB2312"/>
              </w:rPr>
              <w:t>589,000.00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本项目以XX元/年进行报价，本次采购的最高限价为589000.00元/年；服务期限3年，合同一年一签。</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标的名称：彭州市保障性住房委托管理服务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firstLine="562"/>
              <w:jc w:val="both"/>
            </w:pPr>
            <w:r>
              <w:rPr>
                <w:rFonts w:ascii="仿宋_GB2312" w:hAnsi="仿宋_GB2312" w:cs="仿宋_GB2312" w:eastAsia="仿宋_GB2312"/>
                <w:sz w:val="28"/>
                <w:b/>
              </w:rPr>
              <w:t>（一）委托管理点位</w:t>
            </w:r>
          </w:p>
          <w:p>
            <w:pPr>
              <w:pStyle w:val="null3"/>
              <w:ind w:firstLine="560"/>
              <w:jc w:val="left"/>
            </w:pPr>
            <w:r>
              <w:rPr>
                <w:rFonts w:ascii="仿宋_GB2312" w:hAnsi="仿宋_GB2312" w:cs="仿宋_GB2312" w:eastAsia="仿宋_GB2312"/>
                <w:sz w:val="32"/>
              </w:rPr>
              <w:t>龙门山镇点位128套5739.72平方米；原小鱼洞镇点位101套4774.87平方米；通济镇点位623套29028.03平方米；原磁峰镇点位176套9452.24平方米；原新兴镇点位228套11443.19平方米；葛仙山镇点位125套5942.51平方米；敖平镇点位104套5130.80平方米；天彭街道调露点位323套16867.84平方米；原西郊小学点位90套4456.50平方米；致和镇高山点位1074套52990.48平方米；原致和中学点位110套5127.1平方米；西南市街新村159套8044.12平方米；二园区9号楼35套1695.40平方米。管理点位13处，房屋共计3276套。</w:t>
            </w:r>
          </w:p>
          <w:p>
            <w:pPr>
              <w:pStyle w:val="null3"/>
              <w:ind w:firstLine="562"/>
              <w:jc w:val="both"/>
            </w:pPr>
            <w:r>
              <w:rPr>
                <w:rFonts w:ascii="仿宋_GB2312" w:hAnsi="仿宋_GB2312" w:cs="仿宋_GB2312" w:eastAsia="仿宋_GB2312"/>
                <w:sz w:val="28"/>
                <w:b/>
              </w:rPr>
              <w:t>（二）委托管理服务内容</w:t>
            </w:r>
          </w:p>
          <w:p>
            <w:pPr>
              <w:pStyle w:val="null3"/>
              <w:ind w:firstLine="560"/>
              <w:jc w:val="both"/>
            </w:pPr>
            <w:r>
              <w:rPr>
                <w:rFonts w:ascii="仿宋_GB2312" w:hAnsi="仿宋_GB2312" w:cs="仿宋_GB2312" w:eastAsia="仿宋_GB2312"/>
                <w:sz w:val="28"/>
              </w:rPr>
              <w:t>主要包括入住</w:t>
            </w:r>
            <w:r>
              <w:rPr>
                <w:rFonts w:ascii="仿宋_GB2312" w:hAnsi="仿宋_GB2312" w:cs="仿宋_GB2312" w:eastAsia="仿宋_GB2312"/>
                <w:sz w:val="28"/>
              </w:rPr>
              <w:t>、退出、巡查、维修、防汛、租金收取</w:t>
            </w:r>
            <w:r>
              <w:rPr>
                <w:rFonts w:ascii="仿宋_GB2312" w:hAnsi="仿宋_GB2312" w:cs="仿宋_GB2312" w:eastAsia="仿宋_GB2312"/>
                <w:sz w:val="28"/>
              </w:rPr>
              <w:t>、机动车位的收费管理及综合管理</w:t>
            </w:r>
            <w:r>
              <w:rPr>
                <w:rFonts w:ascii="仿宋_GB2312" w:hAnsi="仿宋_GB2312" w:cs="仿宋_GB2312" w:eastAsia="仿宋_GB2312"/>
                <w:sz w:val="28"/>
              </w:rPr>
              <w:t>等服务事项，具体内容如下。</w:t>
            </w:r>
          </w:p>
          <w:p>
            <w:pPr>
              <w:pStyle w:val="null3"/>
              <w:ind w:firstLine="560"/>
              <w:jc w:val="both"/>
            </w:pPr>
            <w:r>
              <w:rPr>
                <w:rFonts w:ascii="仿宋_GB2312" w:hAnsi="仿宋_GB2312" w:cs="仿宋_GB2312" w:eastAsia="仿宋_GB2312"/>
                <w:sz w:val="28"/>
              </w:rPr>
              <w:t>1、公租房入住和退出管理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1）办理入住登记，查验承租人缴款票据（租金、保证金）、身份证、户口簿等相关材料，签订并收取承租人的租赁合同，并将相关信息录入台账，建立一户一档的电子文档和纸质档案；</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2）发放房屋钥匙，协同承租人验收房屋设施设备，核实水、电、气读数；</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3）承租人信息发生变化，及时在相应台账予以变更；公租房租赁情况明细表于每月28日与采购人核对；</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4）承租人退房，查验房屋设施设备、租金缴交、水电气使用结算等情况，填制房屋腾退单，收回房屋钥匙及其他资料，更新退房台账；</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5）发放相关宣传资料；督促承租人签订入住须知、消防安全承诺等。</w:t>
            </w:r>
          </w:p>
          <w:p>
            <w:pPr>
              <w:pStyle w:val="null3"/>
              <w:ind w:firstLine="560"/>
              <w:jc w:val="both"/>
            </w:pPr>
            <w:r>
              <w:rPr>
                <w:rFonts w:ascii="仿宋_GB2312" w:hAnsi="仿宋_GB2312" w:cs="仿宋_GB2312" w:eastAsia="仿宋_GB2312"/>
                <w:sz w:val="28"/>
              </w:rPr>
              <w:t>2、公租房巡查管理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1）制定周、月、季梯度巡查计划，每季度巡查覆盖小区全部房屋；</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2）日常巡查应做好巡查记录，发现飞线充电、私拉乱接、私改私建、建筑物构及筑物安全隐患等情况，应及时处理；做好水电气安全使用宣传和巡查，每月形成《月度巡查情况汇总报告》报采购人；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3）对70岁以上独居、带病或残疾老人等重点关注人群开展周日常安全入户巡查，督促监护人履行监护承诺，小区月度全面安全入户巡查，建立台账，并根据采购人工作要求报送；</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4）定期开展对房屋内部设施设备的安全检查，及时制止、处置安全隐患；</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5）每半年开展入户调查，收集承租人收入变化、人员变化等情况，分类整理残疾、低保、独居老人等特殊人员基本情况，根据采购人工作需要及时报送；</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6）对违规转租、转借，违规装修，改变房屋用途，从事违法犯罪活动等行为进行排查，发现违规行为应采取书面告知、约谈、发放整改通知书等方式进行劝止，对拒不整改的，配合采购人和相关职能部门调查取证进行处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7）根据采购人要求做好未配租房屋的管理工作，不得违规占用；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8）根据采购人工作需要，供应商应开展排查、入户</w:t>
            </w:r>
            <w:r>
              <w:rPr>
                <w:rFonts w:ascii="仿宋_GB2312" w:hAnsi="仿宋_GB2312" w:cs="仿宋_GB2312" w:eastAsia="仿宋_GB2312"/>
                <w:sz w:val="28"/>
              </w:rPr>
              <w:t>和</w:t>
            </w:r>
            <w:r>
              <w:rPr>
                <w:rFonts w:ascii="仿宋_GB2312" w:hAnsi="仿宋_GB2312" w:cs="仿宋_GB2312" w:eastAsia="仿宋_GB2312"/>
                <w:sz w:val="28"/>
              </w:rPr>
              <w:t>走访调查工作；</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9）受理、记录、核查各种投诉举报，报告并协助采购人或其他有关部门进行处理，在处理完毕后7个工作日进行回访并记录。</w:t>
            </w:r>
          </w:p>
          <w:p>
            <w:pPr>
              <w:pStyle w:val="null3"/>
              <w:spacing w:after="120"/>
              <w:ind w:firstLine="638"/>
              <w:jc w:val="left"/>
            </w:pPr>
            <w:r>
              <w:rPr>
                <w:rFonts w:ascii="仿宋_GB2312" w:hAnsi="仿宋_GB2312" w:cs="仿宋_GB2312" w:eastAsia="仿宋_GB2312"/>
                <w:sz w:val="28"/>
              </w:rPr>
              <w:t>3、公租房租金管理</w:t>
            </w:r>
          </w:p>
          <w:p>
            <w:pPr>
              <w:pStyle w:val="null3"/>
              <w:spacing w:after="120"/>
              <w:ind w:firstLine="638"/>
              <w:jc w:val="left"/>
            </w:pP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1）指派专人按照实时缴费台账，复核租户对应的居住面积及缴费标准，开具《四川省政府非税收入一般缴款书》，指导租户按照相应流程持缴款书缴款至财政专项账户。</w:t>
            </w:r>
          </w:p>
          <w:p>
            <w:pPr>
              <w:pStyle w:val="null3"/>
              <w:spacing w:after="120"/>
              <w:ind w:firstLine="638"/>
              <w:jc w:val="left"/>
            </w:pP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2）建立租金台账，每周供应商将上周租金缴纳明细表与缴款书票据交于采购人并核对账目。</w:t>
            </w:r>
          </w:p>
          <w:p>
            <w:pPr>
              <w:pStyle w:val="null3"/>
              <w:spacing w:after="120"/>
              <w:ind w:firstLine="638"/>
              <w:jc w:val="left"/>
            </w:pPr>
            <w:r>
              <w:rPr>
                <w:rFonts w:ascii="仿宋_GB2312" w:hAnsi="仿宋_GB2312" w:cs="仿宋_GB2312" w:eastAsia="仿宋_GB2312"/>
                <w:sz w:val="28"/>
              </w:rPr>
              <w:t>（</w:t>
            </w:r>
            <w:r>
              <w:rPr>
                <w:rFonts w:ascii="仿宋_GB2312" w:hAnsi="仿宋_GB2312" w:cs="仿宋_GB2312" w:eastAsia="仿宋_GB2312"/>
                <w:sz w:val="28"/>
              </w:rPr>
              <w:t>3）针对承租人退房的，按照租赁合同约定收集承租人的相关原始票据及身份证、银行卡复印件等资料，提交至采购人办理退还保证金及剩余租金有关事宜。</w:t>
            </w:r>
          </w:p>
          <w:p>
            <w:pPr>
              <w:pStyle w:val="null3"/>
              <w:spacing w:after="120"/>
              <w:ind w:firstLine="638"/>
              <w:jc w:val="left"/>
            </w:pP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4）对欠缴租金的承租人，按照租赁合同约定，采用电话通知、发催收函、主动上门、联系承租人属地社区或街道协助等方式进行催收，全程做好催收记录并调查取证；</w:t>
            </w:r>
          </w:p>
          <w:p>
            <w:pPr>
              <w:pStyle w:val="null3"/>
              <w:spacing w:after="120"/>
              <w:ind w:firstLine="638"/>
              <w:jc w:val="left"/>
            </w:pPr>
            <w:r>
              <w:rPr>
                <w:rFonts w:ascii="仿宋_GB2312" w:hAnsi="仿宋_GB2312" w:cs="仿宋_GB2312" w:eastAsia="仿宋_GB2312"/>
                <w:sz w:val="28"/>
              </w:rPr>
              <w:t>★（</w:t>
            </w:r>
            <w:r>
              <w:rPr>
                <w:rFonts w:ascii="仿宋_GB2312" w:hAnsi="仿宋_GB2312" w:cs="仿宋_GB2312" w:eastAsia="仿宋_GB2312"/>
                <w:sz w:val="28"/>
              </w:rPr>
              <w:t>5）通过指定的业务系统收缴租金，按采购人要求在业务系统上提交租金、保证金和减免等相关资料，采购人将依据租金收取情况作为考核依据；</w:t>
            </w:r>
          </w:p>
          <w:p>
            <w:pPr>
              <w:pStyle w:val="null3"/>
              <w:spacing w:after="120"/>
              <w:ind w:firstLine="638"/>
              <w:jc w:val="left"/>
            </w:pPr>
            <w:r>
              <w:rPr>
                <w:rFonts w:ascii="仿宋_GB2312" w:hAnsi="仿宋_GB2312" w:cs="仿宋_GB2312" w:eastAsia="仿宋_GB2312"/>
                <w:sz w:val="28"/>
              </w:rPr>
              <w:t>（</w:t>
            </w:r>
            <w:r>
              <w:rPr>
                <w:rFonts w:ascii="仿宋_GB2312" w:hAnsi="仿宋_GB2312" w:cs="仿宋_GB2312" w:eastAsia="仿宋_GB2312"/>
                <w:sz w:val="28"/>
              </w:rPr>
              <w:t>6）指派专人负责保证金</w:t>
            </w:r>
            <w:r>
              <w:rPr>
                <w:rFonts w:ascii="仿宋_GB2312" w:hAnsi="仿宋_GB2312" w:cs="仿宋_GB2312" w:eastAsia="仿宋_GB2312"/>
                <w:sz w:val="28"/>
              </w:rPr>
              <w:t>收取</w:t>
            </w:r>
            <w:r>
              <w:rPr>
                <w:rFonts w:ascii="仿宋_GB2312" w:hAnsi="仿宋_GB2312" w:cs="仿宋_GB2312" w:eastAsia="仿宋_GB2312"/>
                <w:sz w:val="28"/>
              </w:rPr>
              <w:t>工作，</w:t>
            </w:r>
            <w:r>
              <w:rPr>
                <w:rFonts w:ascii="仿宋_GB2312" w:hAnsi="仿宋_GB2312" w:cs="仿宋_GB2312" w:eastAsia="仿宋_GB2312"/>
                <w:sz w:val="28"/>
              </w:rPr>
              <w:t>并</w:t>
            </w:r>
            <w:r>
              <w:rPr>
                <w:rFonts w:ascii="仿宋_GB2312" w:hAnsi="仿宋_GB2312" w:cs="仿宋_GB2312" w:eastAsia="仿宋_GB2312"/>
                <w:sz w:val="28"/>
              </w:rPr>
              <w:t>及时上报采购人</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4、公租房维修申请管理。</w:t>
            </w:r>
          </w:p>
          <w:p>
            <w:pPr>
              <w:pStyle w:val="null3"/>
              <w:spacing w:after="120"/>
              <w:ind w:firstLine="560"/>
              <w:jc w:val="left"/>
            </w:pPr>
            <w:r>
              <w:rPr>
                <w:rFonts w:ascii="仿宋_GB2312" w:hAnsi="仿宋_GB2312" w:cs="仿宋_GB2312" w:eastAsia="仿宋_GB2312"/>
                <w:sz w:val="28"/>
              </w:rPr>
              <w:t>★（</w:t>
            </w:r>
            <w:r>
              <w:rPr>
                <w:rFonts w:ascii="仿宋_GB2312" w:hAnsi="仿宋_GB2312" w:cs="仿宋_GB2312" w:eastAsia="仿宋_GB2312"/>
                <w:sz w:val="28"/>
              </w:rPr>
              <w:t>1）设立公开报修电话，指定专人负责受理修复范围内的报修申请，建立维修台账；</w:t>
            </w:r>
          </w:p>
          <w:p>
            <w:pPr>
              <w:pStyle w:val="null3"/>
              <w:spacing w:after="120"/>
              <w:ind w:firstLine="560"/>
              <w:jc w:val="left"/>
            </w:pPr>
            <w:r>
              <w:rPr>
                <w:rFonts w:ascii="仿宋_GB2312" w:hAnsi="仿宋_GB2312" w:cs="仿宋_GB2312" w:eastAsia="仿宋_GB2312"/>
                <w:sz w:val="28"/>
              </w:rPr>
              <w:t>（</w:t>
            </w:r>
            <w:r>
              <w:rPr>
                <w:rFonts w:ascii="仿宋_GB2312" w:hAnsi="仿宋_GB2312" w:cs="仿宋_GB2312" w:eastAsia="仿宋_GB2312"/>
                <w:sz w:val="28"/>
              </w:rPr>
              <w:t>2）接到报修电话后，及时到达现场核实是否属于保修范围；</w:t>
            </w:r>
          </w:p>
          <w:p>
            <w:pPr>
              <w:pStyle w:val="null3"/>
              <w:spacing w:after="120"/>
              <w:ind w:firstLine="560"/>
              <w:jc w:val="left"/>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填写房屋报修申请表，及时告知采购人；若属于紧急维修申请范畴的，应立即通知采购人，安排紧急维修；</w:t>
            </w:r>
          </w:p>
          <w:p>
            <w:pPr>
              <w:pStyle w:val="null3"/>
              <w:spacing w:after="120"/>
              <w:ind w:firstLine="560"/>
              <w:jc w:val="left"/>
            </w:pPr>
            <w:r>
              <w:rPr>
                <w:rFonts w:ascii="仿宋_GB2312" w:hAnsi="仿宋_GB2312" w:cs="仿宋_GB2312" w:eastAsia="仿宋_GB2312"/>
                <w:sz w:val="28"/>
              </w:rPr>
              <w:t>★（</w:t>
            </w:r>
            <w:r>
              <w:rPr>
                <w:rFonts w:ascii="仿宋_GB2312" w:hAnsi="仿宋_GB2312" w:cs="仿宋_GB2312" w:eastAsia="仿宋_GB2312"/>
                <w:sz w:val="28"/>
              </w:rPr>
              <w:t>4）履行维修单位进场施工的监督管理工作。</w:t>
            </w:r>
          </w:p>
          <w:p>
            <w:pPr>
              <w:pStyle w:val="null3"/>
              <w:ind w:firstLine="560"/>
              <w:jc w:val="both"/>
            </w:pPr>
            <w:r>
              <w:rPr>
                <w:rFonts w:ascii="仿宋_GB2312" w:hAnsi="仿宋_GB2312" w:cs="仿宋_GB2312" w:eastAsia="仿宋_GB2312"/>
                <w:sz w:val="28"/>
              </w:rPr>
              <w:t>5、其他相关工作</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1）指定项目负责人和工作人员进行日常工作现场驻点管理；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2）协助采购人做好租金减免、物业补贴申请审核，报送工作；</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3）针对合同到期保障对象应提前3个月进行催告并完成资格复核工作；已通过资格复核的，落实合同续签；</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4）按照一户一档建立纸质和电子使用管理档案，分类整理、编号、装订、上架进行规范保管；管理过程中新增资料的，及时更新档案，并按照要求完整地更新信息及影像资料；</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5）配合开展保障性住房政策法规、应急避灾和规范安全使用知识的宣传工作。</w:t>
            </w:r>
          </w:p>
          <w:p>
            <w:pPr>
              <w:pStyle w:val="null3"/>
              <w:ind w:firstLine="560"/>
              <w:jc w:val="both"/>
            </w:pPr>
            <w:r>
              <w:rPr>
                <w:rFonts w:ascii="仿宋_GB2312" w:hAnsi="仿宋_GB2312" w:cs="仿宋_GB2312" w:eastAsia="仿宋_GB2312"/>
                <w:sz w:val="28"/>
              </w:rPr>
              <w:t>★6、机动车位的收费管理及综合管理</w:t>
            </w:r>
          </w:p>
          <w:p>
            <w:pPr>
              <w:pStyle w:val="null3"/>
              <w:ind w:firstLine="560"/>
              <w:jc w:val="both"/>
            </w:pPr>
            <w:r>
              <w:rPr>
                <w:rFonts w:ascii="仿宋_GB2312" w:hAnsi="仿宋_GB2312" w:cs="仿宋_GB2312" w:eastAsia="仿宋_GB2312"/>
                <w:sz w:val="28"/>
              </w:rPr>
              <w:t>按照采购人制定的收费管理方案，负责代收</w:t>
            </w:r>
            <w:r>
              <w:rPr>
                <w:rFonts w:ascii="仿宋_GB2312" w:hAnsi="仿宋_GB2312" w:cs="仿宋_GB2312" w:eastAsia="仿宋_GB2312"/>
                <w:sz w:val="28"/>
              </w:rPr>
              <w:t>机动</w:t>
            </w:r>
            <w:r>
              <w:rPr>
                <w:rFonts w:ascii="仿宋_GB2312" w:hAnsi="仿宋_GB2312" w:cs="仿宋_GB2312" w:eastAsia="仿宋_GB2312"/>
                <w:sz w:val="28"/>
              </w:rPr>
              <w:t>车位管理费，并于每</w:t>
            </w:r>
            <w:r>
              <w:rPr>
                <w:rFonts w:ascii="仿宋_GB2312" w:hAnsi="仿宋_GB2312" w:cs="仿宋_GB2312" w:eastAsia="仿宋_GB2312"/>
                <w:sz w:val="28"/>
              </w:rPr>
              <w:t>周</w:t>
            </w:r>
            <w:r>
              <w:rPr>
                <w:rFonts w:ascii="仿宋_GB2312" w:hAnsi="仿宋_GB2312" w:cs="仿宋_GB2312" w:eastAsia="仿宋_GB2312"/>
                <w:sz w:val="28"/>
              </w:rPr>
              <w:t>上报采购人。</w:t>
            </w:r>
            <w:r>
              <w:rPr>
                <w:rFonts w:ascii="仿宋_GB2312" w:hAnsi="仿宋_GB2312" w:cs="仿宋_GB2312" w:eastAsia="仿宋_GB2312"/>
                <w:sz w:val="28"/>
                <w:b/>
              </w:rPr>
              <w:t>（提供承诺函，格式自拟）</w:t>
            </w:r>
          </w:p>
          <w:p>
            <w:pPr>
              <w:pStyle w:val="null3"/>
              <w:ind w:firstLine="560"/>
              <w:jc w:val="both"/>
            </w:pPr>
            <w:r>
              <w:rPr>
                <w:rFonts w:ascii="仿宋_GB2312" w:hAnsi="仿宋_GB2312" w:cs="仿宋_GB2312" w:eastAsia="仿宋_GB2312"/>
                <w:sz w:val="32"/>
              </w:rPr>
              <w:t>★</w:t>
            </w:r>
            <w:r>
              <w:rPr>
                <w:rFonts w:ascii="仿宋_GB2312" w:hAnsi="仿宋_GB2312" w:cs="仿宋_GB2312" w:eastAsia="仿宋_GB2312"/>
                <w:sz w:val="28"/>
                <w:b/>
              </w:rPr>
              <w:t>7.</w:t>
            </w:r>
            <w:r>
              <w:rPr>
                <w:rFonts w:ascii="仿宋_GB2312" w:hAnsi="仿宋_GB2312" w:cs="仿宋_GB2312" w:eastAsia="仿宋_GB2312"/>
                <w:sz w:val="28"/>
              </w:rPr>
              <w:t>人员要求</w:t>
            </w:r>
          </w:p>
          <w:p>
            <w:pPr>
              <w:pStyle w:val="null3"/>
              <w:ind w:firstLine="560"/>
              <w:jc w:val="both"/>
            </w:pPr>
            <w:r>
              <w:rPr>
                <w:rFonts w:ascii="仿宋_GB2312" w:hAnsi="仿宋_GB2312" w:cs="仿宋_GB2312" w:eastAsia="仿宋_GB2312"/>
                <w:sz w:val="28"/>
              </w:rPr>
              <w:t>成交供应商针对本项目派驻本项</w:t>
            </w:r>
            <w:r>
              <w:rPr>
                <w:rFonts w:ascii="仿宋_GB2312" w:hAnsi="仿宋_GB2312" w:cs="仿宋_GB2312" w:eastAsia="仿宋_GB2312"/>
                <w:sz w:val="28"/>
              </w:rPr>
              <w:t>目的总人数不得少于</w:t>
            </w:r>
            <w:r>
              <w:rPr>
                <w:rFonts w:ascii="仿宋_GB2312" w:hAnsi="仿宋_GB2312" w:cs="仿宋_GB2312" w:eastAsia="仿宋_GB2312"/>
                <w:sz w:val="28"/>
              </w:rPr>
              <w:t>7</w:t>
            </w:r>
            <w:r>
              <w:rPr>
                <w:rFonts w:ascii="仿宋_GB2312" w:hAnsi="仿宋_GB2312" w:cs="仿宋_GB2312" w:eastAsia="仿宋_GB2312"/>
                <w:sz w:val="28"/>
              </w:rPr>
              <w:t>名，其中至少包含</w:t>
            </w:r>
            <w:r>
              <w:rPr>
                <w:rFonts w:ascii="仿宋_GB2312" w:hAnsi="仿宋_GB2312" w:cs="仿宋_GB2312" w:eastAsia="仿宋_GB2312"/>
                <w:sz w:val="28"/>
              </w:rPr>
              <w:t>:项目总负责人1名（须具备</w:t>
            </w:r>
            <w:r>
              <w:rPr>
                <w:rFonts w:ascii="仿宋_GB2312" w:hAnsi="仿宋_GB2312" w:cs="仿宋_GB2312" w:eastAsia="仿宋_GB2312"/>
                <w:sz w:val="28"/>
              </w:rPr>
              <w:t>大学</w:t>
            </w:r>
            <w:r>
              <w:rPr>
                <w:rFonts w:ascii="仿宋_GB2312" w:hAnsi="仿宋_GB2312" w:cs="仿宋_GB2312" w:eastAsia="仿宋_GB2312"/>
                <w:sz w:val="28"/>
              </w:rPr>
              <w:t>学历），专职巡查员</w:t>
            </w:r>
            <w:r>
              <w:rPr>
                <w:rFonts w:ascii="仿宋_GB2312" w:hAnsi="仿宋_GB2312" w:cs="仿宋_GB2312" w:eastAsia="仿宋_GB2312"/>
                <w:sz w:val="28"/>
              </w:rPr>
              <w:t>6名。</w:t>
            </w:r>
          </w:p>
          <w:p>
            <w:pPr>
              <w:pStyle w:val="null3"/>
              <w:ind w:firstLine="562"/>
              <w:jc w:val="both"/>
            </w:pPr>
            <w:r>
              <w:rPr>
                <w:rFonts w:ascii="仿宋_GB2312" w:hAnsi="仿宋_GB2312" w:cs="仿宋_GB2312" w:eastAsia="仿宋_GB2312"/>
                <w:sz w:val="28"/>
                <w:b/>
              </w:rPr>
              <w:t>注：</w:t>
            </w:r>
            <w:r>
              <w:rPr>
                <w:rFonts w:ascii="仿宋_GB2312" w:hAnsi="仿宋_GB2312" w:cs="仿宋_GB2312" w:eastAsia="仿宋_GB2312"/>
                <w:sz w:val="28"/>
              </w:rPr>
              <w:t>供</w:t>
            </w:r>
            <w:r>
              <w:rPr>
                <w:rFonts w:ascii="仿宋_GB2312" w:hAnsi="仿宋_GB2312" w:cs="仿宋_GB2312" w:eastAsia="仿宋_GB2312"/>
                <w:sz w:val="28"/>
              </w:rPr>
              <w:t>应商须提供书面承诺：若有幸成交则严格按照本项目的人员要求合理配置</w:t>
            </w:r>
            <w:r>
              <w:rPr>
                <w:rFonts w:ascii="仿宋_GB2312" w:hAnsi="仿宋_GB2312" w:cs="仿宋_GB2312" w:eastAsia="仿宋_GB2312"/>
                <w:sz w:val="28"/>
              </w:rPr>
              <w:t>（</w:t>
            </w:r>
            <w:r>
              <w:rPr>
                <w:rFonts w:ascii="仿宋_GB2312" w:hAnsi="仿宋_GB2312" w:cs="仿宋_GB2312" w:eastAsia="仿宋_GB2312"/>
                <w:sz w:val="28"/>
              </w:rPr>
              <w:t>所派驻人员均应符合法定退休年龄以下建立了合法的劳动关系</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且</w:t>
            </w:r>
            <w:r>
              <w:rPr>
                <w:rFonts w:ascii="仿宋_GB2312" w:hAnsi="仿宋_GB2312" w:cs="仿宋_GB2312" w:eastAsia="仿宋_GB2312"/>
                <w:sz w:val="28"/>
              </w:rPr>
              <w:t>派驻本项目的人员未经采购人书面同意不得擅自更换</w:t>
            </w:r>
            <w:r>
              <w:rPr>
                <w:rFonts w:ascii="仿宋_GB2312" w:hAnsi="仿宋_GB2312" w:cs="仿宋_GB2312" w:eastAsia="仿宋_GB2312"/>
                <w:sz w:val="28"/>
              </w:rPr>
              <w:t>。</w:t>
            </w:r>
            <w:r>
              <w:rPr>
                <w:rFonts w:ascii="仿宋_GB2312" w:hAnsi="仿宋_GB2312" w:cs="仿宋_GB2312" w:eastAsia="仿宋_GB2312"/>
                <w:sz w:val="28"/>
                <w:b/>
              </w:rPr>
              <w:t>（提供承诺函，格式自拟）</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一、方案编制要求 及其他要求</w:t>
            </w:r>
          </w:p>
        </w:tc>
        <w:tc>
          <w:tcPr>
            <w:tcW w:type="dxa" w:w="5814"/>
          </w:tcPr>
          <w:p>
            <w:pPr>
              <w:pStyle w:val="null3"/>
              <w:jc w:val="left"/>
            </w:pPr>
            <w:r>
              <w:rPr>
                <w:rFonts w:ascii="仿宋_GB2312" w:hAnsi="仿宋_GB2312" w:cs="仿宋_GB2312" w:eastAsia="仿宋_GB2312"/>
              </w:rPr>
              <w:t>1）供应商根据服务内容“①配合摇号和选房事宜；②协助编写租赁合同及合同签订；③入住登记管理；④代收租金管理措施；⑤退房登记管理”编写入住、退出管理方案。</w:t>
            </w:r>
            <w:r>
              <w:br/>
            </w:r>
            <w:r>
              <w:rPr>
                <w:rFonts w:ascii="仿宋_GB2312" w:hAnsi="仿宋_GB2312" w:cs="仿宋_GB2312" w:eastAsia="仿宋_GB2312"/>
              </w:rPr>
              <w:t xml:space="preserve"> 2）供应商根据服务内容：“①对违规行为的巡查；②承租户变更信息搜集；③对不再符合保障条件的承租户的清退；④室内设施设备安全巡查；⑤房屋日常使用情况巡查”编写巡查管理方案。</w:t>
            </w:r>
            <w:r>
              <w:br/>
            </w:r>
            <w:r>
              <w:rPr>
                <w:rFonts w:ascii="仿宋_GB2312" w:hAnsi="仿宋_GB2312" w:cs="仿宋_GB2312" w:eastAsia="仿宋_GB2312"/>
              </w:rPr>
              <w:t xml:space="preserve"> 3）供应商根据服务内容：“①上报公共租赁住房基本情况统计表；②协助承租户基本资料搜集；③纸质档案管理；④电子档案管理”制定针对本项目的档案管理制度。</w:t>
            </w:r>
            <w:r>
              <w:br/>
            </w:r>
            <w:r>
              <w:rPr>
                <w:rFonts w:ascii="仿宋_GB2312" w:hAnsi="仿宋_GB2312" w:cs="仿宋_GB2312" w:eastAsia="仿宋_GB2312"/>
              </w:rPr>
              <w:t xml:space="preserve"> 4）供应商根据服务内容：“①维修申报管理措施；②防汛管理；③应急事件处置措施”编写维修及防汛管理方案。</w:t>
            </w:r>
            <w:r>
              <w:br/>
            </w:r>
            <w:r>
              <w:rPr>
                <w:rFonts w:ascii="仿宋_GB2312" w:hAnsi="仿宋_GB2312" w:cs="仿宋_GB2312" w:eastAsia="仿宋_GB2312"/>
              </w:rPr>
              <w:t xml:space="preserve"> 5）供应商应针对本项目编制机构设置：人员配置符合本项目委托服务实施要求。</w:t>
            </w:r>
            <w:r>
              <w:br/>
            </w:r>
            <w:r>
              <w:rPr>
                <w:rFonts w:ascii="仿宋_GB2312" w:hAnsi="仿宋_GB2312" w:cs="仿宋_GB2312" w:eastAsia="仿宋_GB2312"/>
              </w:rPr>
              <w:t xml:space="preserve"> 6）履约能力：供应商应提供类似服务类业绩要求。</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自合同签订之日起365日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严格按照《财政部关于进一步加强政府采购需求和履约验收管理的指导意见》（财库〔2016〕205 号）、《政府采购需求管理办法》（财库〔2021〕22 号）的要求以及磋商文件技术服务要求、响应文件响应内容和行业相关标准验收。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1、合同签订生效后，达到付款条件起10日内，支付合同总金额的40.00%</w:t>
            </w:r>
          </w:p>
          <w:p>
            <w:pPr>
              <w:pStyle w:val="null3"/>
              <w:jc w:val="left"/>
            </w:pPr>
            <w:r>
              <w:rPr>
                <w:rFonts w:ascii="仿宋_GB2312" w:hAnsi="仿宋_GB2312" w:cs="仿宋_GB2312" w:eastAsia="仿宋_GB2312"/>
              </w:rPr>
              <w:t>2、半个年度服务期满后，结合服务考核结果（减去考核扣减款项），达到付款条件起10日内，支付合同总金额的30.00%</w:t>
            </w:r>
          </w:p>
          <w:p>
            <w:pPr>
              <w:pStyle w:val="null3"/>
              <w:jc w:val="left"/>
            </w:pPr>
            <w:r>
              <w:rPr>
                <w:rFonts w:ascii="仿宋_GB2312" w:hAnsi="仿宋_GB2312" w:cs="仿宋_GB2312" w:eastAsia="仿宋_GB2312"/>
              </w:rPr>
              <w:t>3、年度服务期满后，结合服务考核结果（减去考核扣减款项），达到付款条件起10日内，支付合同总金额的30.00%</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合同约定</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1、供应商针对本项目采购需求，提供服务方案，内容包括项目入住、退出管理方案、巡查管理方案、档案管理制度、维 修及防汛管理方案； 2、其他有利于项目实施的人员配备、承诺或相关证书(由供应商根据采购项目性质自行提供) 注：本章标注“★”号的条款为本次采购的实质性要求，未明确要求提供证明材料的，在相应的技术要求应答表或服务、商务应答表中响应即可。</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磋商小组可以根据磋商文件和磋商情况实质性变动第三章“磋商项目技术、服务、商务及其他要求”，但不得变动磋商文件中的其他内容。实质性变动的内容，须经采购人代表确认。</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rPr>
        <w:t>磋商小组可以根据磋商文件和磋商情况实质性变动第七章“拟签订采购合同文本”，但不得变动磋商文件中的其他内容。实质性变动的内容，须经采购人代表确认。</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在评审过程中，磋商小组认为供应商磋商报价明显低于其他通过符合性审查供应商的磋商报价，有可能影响产品质量或者不能诚信履约的，磋商小组应当要求其在合理的时间内通过项目电子化交易系统进行书面说明，必要时提交相关证明材料。供应商提交的书面说明，应当加盖供应商公章，在磋商小组要求的时间内通过项目电子化交易系统进行提交，否则视为不能证明其磋商报价的合理性。供应商不能证明其磋商报价合理性的，磋商小组应当将其响应文件作为无效响应处理。</w:t>
            </w:r>
          </w:p>
        </w:tc>
        <w:tc>
          <w:tcPr>
            <w:tcW w:type="dxa" w:w="1910"/>
          </w:tcPr>
          <w:p>
            <w:pPr>
              <w:pStyle w:val="null3"/>
              <w:jc w:val="left"/>
            </w:pPr>
            <w:r>
              <w:rPr>
                <w:rFonts w:ascii="仿宋_GB2312" w:hAnsi="仿宋_GB2312" w:cs="仿宋_GB2312" w:eastAsia="仿宋_GB2312"/>
              </w:rPr>
              <w:t>报价表</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磋商报价是否符合磋商文件规定的价格标底和其他报价规定。</w:t>
            </w:r>
          </w:p>
        </w:tc>
        <w:tc>
          <w:tcPr>
            <w:tcW w:type="dxa" w:w="3322"/>
          </w:tcPr>
          <w:p>
            <w:pPr>
              <w:pStyle w:val="null3"/>
              <w:jc w:val="left"/>
            </w:pPr>
            <w:r>
              <w:rPr>
                <w:rFonts w:ascii="仿宋_GB2312" w:hAnsi="仿宋_GB2312" w:cs="仿宋_GB2312" w:eastAsia="仿宋_GB2312"/>
              </w:rPr>
              <w:t>磋商报价是否符合磋商文件规定的价格标底和其他报价规定。</w:t>
            </w:r>
          </w:p>
        </w:tc>
        <w:tc>
          <w:tcPr>
            <w:tcW w:type="dxa" w:w="1910"/>
          </w:tcPr>
          <w:p>
            <w:pPr>
              <w:pStyle w:val="null3"/>
              <w:jc w:val="left"/>
            </w:pPr>
            <w:r>
              <w:rPr>
                <w:rFonts w:ascii="仿宋_GB2312" w:hAnsi="仿宋_GB2312" w:cs="仿宋_GB2312" w:eastAsia="仿宋_GB2312"/>
              </w:rPr>
              <w:t>报价表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磋商文件第三章中“3.2技术要求”和“3.3服务要求”“★”条款（实质性要求）响应</w:t>
            </w:r>
          </w:p>
        </w:tc>
        <w:tc>
          <w:tcPr>
            <w:tcW w:type="dxa" w:w="3322"/>
          </w:tcPr>
          <w:p>
            <w:pPr>
              <w:pStyle w:val="null3"/>
              <w:jc w:val="left"/>
            </w:pPr>
            <w:r>
              <w:rPr>
                <w:rFonts w:ascii="仿宋_GB2312" w:hAnsi="仿宋_GB2312" w:cs="仿宋_GB2312" w:eastAsia="仿宋_GB2312"/>
              </w:rPr>
              <w:t>响应按磋商文件中的技术服务要求进行响应。</w:t>
            </w:r>
          </w:p>
        </w:tc>
        <w:tc>
          <w:tcPr>
            <w:tcW w:type="dxa" w:w="1910"/>
          </w:tcPr>
          <w:p>
            <w:pPr>
              <w:pStyle w:val="null3"/>
              <w:jc w:val="left"/>
            </w:pPr>
            <w:r>
              <w:rPr>
                <w:rFonts w:ascii="仿宋_GB2312" w:hAnsi="仿宋_GB2312" w:cs="仿宋_GB2312" w:eastAsia="仿宋_GB2312"/>
              </w:rPr>
              <w:t>技术、服务要求应答表.docx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实施方案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详细评审81.00分</w:t>
            </w:r>
          </w:p>
          <w:p>
            <w:pPr>
              <w:pStyle w:val="null3"/>
              <w:jc w:val="left"/>
            </w:pPr>
            <w:r>
              <w:rPr>
                <w:rFonts w:ascii="仿宋_GB2312" w:hAnsi="仿宋_GB2312" w:cs="仿宋_GB2312" w:eastAsia="仿宋_GB2312"/>
              </w:rPr>
              <w:t>报价得分19.00分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入住、退出管理方案</w:t>
            </w:r>
          </w:p>
        </w:tc>
        <w:tc>
          <w:tcPr>
            <w:tcW w:type="dxa" w:w="2575"/>
          </w:tcPr>
          <w:p>
            <w:pPr>
              <w:pStyle w:val="null3"/>
              <w:jc w:val="left"/>
            </w:pPr>
            <w:r>
              <w:rPr>
                <w:rFonts w:ascii="仿宋_GB2312" w:hAnsi="仿宋_GB2312" w:cs="仿宋_GB2312" w:eastAsia="仿宋_GB2312"/>
              </w:rPr>
              <w:t>供应商根据服务内容：“①配合摇号和选房事宜；②协助编写租赁合同及合同签订；③入住登记管理；④代收租金管理措施；⑤退房登记管理”编写入住、退出管理方案，方案内容齐全、满足采购要求得25分。每有一项响应缺失的扣5分；每有一处响应存在缺陷扣2.5分。未提供的不得分。 注：①描述缺陷是指：项目名称错误、时间错误、地点错误、技术标准错误、措施方法错误、责任主体错误、含有采购人不能接受的内容、仅有标题或仅有框架无内容或内容过于简单、抄袭其它方案内容的任意一种情形。②以评审专家结合项目实际情况和响应文件独立评审为准。</w:t>
            </w:r>
          </w:p>
        </w:tc>
        <w:tc>
          <w:tcPr>
            <w:tcW w:type="dxa" w:w="831"/>
          </w:tcPr>
          <w:p>
            <w:pPr>
              <w:pStyle w:val="null3"/>
              <w:jc w:val="center"/>
            </w:pPr>
            <w:r>
              <w:rPr>
                <w:rFonts w:ascii="仿宋_GB2312" w:hAnsi="仿宋_GB2312" w:cs="仿宋_GB2312" w:eastAsia="仿宋_GB2312"/>
              </w:rPr>
              <w:t>25.0000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服务方案.docx</w:t>
            </w:r>
          </w:p>
        </w:tc>
      </w:tr>
      <w:tr>
        <w:tc>
          <w:tcPr>
            <w:tcW w:type="dxa" w:w="831"/>
            <w:vMerge/>
          </w:tcPr>
          <w:p/>
        </w:tc>
        <w:tc>
          <w:tcPr>
            <w:tcW w:type="dxa" w:w="1661"/>
          </w:tcPr>
          <w:p>
            <w:pPr>
              <w:pStyle w:val="null3"/>
              <w:jc w:val="left"/>
            </w:pPr>
            <w:r>
              <w:rPr>
                <w:rFonts w:ascii="仿宋_GB2312" w:hAnsi="仿宋_GB2312" w:cs="仿宋_GB2312" w:eastAsia="仿宋_GB2312"/>
              </w:rPr>
              <w:t>巡查管理方案</w:t>
            </w:r>
          </w:p>
        </w:tc>
        <w:tc>
          <w:tcPr>
            <w:tcW w:type="dxa" w:w="2575"/>
          </w:tcPr>
          <w:p>
            <w:pPr>
              <w:pStyle w:val="null3"/>
              <w:jc w:val="left"/>
            </w:pPr>
            <w:r>
              <w:rPr>
                <w:rFonts w:ascii="仿宋_GB2312" w:hAnsi="仿宋_GB2312" w:cs="仿宋_GB2312" w:eastAsia="仿宋_GB2312"/>
              </w:rPr>
              <w:t>供应商根据服务内容：“①对违规行为的巡查；②承租户变更信息搜集；③对不再符合保障条件的承租户的清退；④室内设施设备安全巡查；⑤房屋日常使用情况巡查”编写巡查管理方案，方案内容齐全、满足采购要求得20分。每有一项响应缺失的扣4分；每有一处响应存在缺陷扣2分。未提供的不得分。 注：①描述缺陷是指：项目名称错误、时间错误、地点错误、技术标准错误、措施方法错误、责任主体错误、含有采购人不能接受的内容、仅有标题或仅有框架无内容或内容过于简单、抄袭其它方案内容的任意一种情形。②以评审专家结合项目实际情况和响应文件独立评审为准。</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服务方案.docx</w:t>
            </w:r>
          </w:p>
        </w:tc>
      </w:tr>
      <w:tr>
        <w:tc>
          <w:tcPr>
            <w:tcW w:type="dxa" w:w="831"/>
            <w:vMerge/>
          </w:tcPr>
          <w:p/>
        </w:tc>
        <w:tc>
          <w:tcPr>
            <w:tcW w:type="dxa" w:w="1661"/>
          </w:tcPr>
          <w:p>
            <w:pPr>
              <w:pStyle w:val="null3"/>
              <w:jc w:val="left"/>
            </w:pPr>
            <w:r>
              <w:rPr>
                <w:rFonts w:ascii="仿宋_GB2312" w:hAnsi="仿宋_GB2312" w:cs="仿宋_GB2312" w:eastAsia="仿宋_GB2312"/>
              </w:rPr>
              <w:t>档案管理制度</w:t>
            </w:r>
          </w:p>
        </w:tc>
        <w:tc>
          <w:tcPr>
            <w:tcW w:type="dxa" w:w="2575"/>
          </w:tcPr>
          <w:p>
            <w:pPr>
              <w:pStyle w:val="null3"/>
              <w:jc w:val="left"/>
            </w:pPr>
            <w:r>
              <w:rPr>
                <w:rFonts w:ascii="仿宋_GB2312" w:hAnsi="仿宋_GB2312" w:cs="仿宋_GB2312" w:eastAsia="仿宋_GB2312"/>
              </w:rPr>
              <w:t>供应商根据服务内容：“①上报公共租赁住房基本情况统计表；②协助承租户基本资料搜集；③纸质档案管理；④电子档案管理”制定针对本项目的档案管理制度，管理制度内容齐全、满足采购要求得12分。每有一项响应缺失的扣3分；每有一处响应存在缺陷扣1.5分。未提供的不得分。 注：①描述缺陷是指：项目名称错误、时间错误、地点错误、技术标准错误、措施方法错误、责任主体错误、含有采购人不能接受的内容、仅有标题或仅有框架无内容或内容过于简单、抄袭其它方案内容的任意一种情形。②以评审专家结合项目实际情况和响应文件独立评审为准。</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服务方案.docx</w:t>
            </w:r>
          </w:p>
        </w:tc>
      </w:tr>
      <w:tr>
        <w:tc>
          <w:tcPr>
            <w:tcW w:type="dxa" w:w="831"/>
            <w:vMerge/>
          </w:tcPr>
          <w:p/>
        </w:tc>
        <w:tc>
          <w:tcPr>
            <w:tcW w:type="dxa" w:w="1661"/>
          </w:tcPr>
          <w:p>
            <w:pPr>
              <w:pStyle w:val="null3"/>
              <w:jc w:val="left"/>
            </w:pPr>
            <w:r>
              <w:rPr>
                <w:rFonts w:ascii="仿宋_GB2312" w:hAnsi="仿宋_GB2312" w:cs="仿宋_GB2312" w:eastAsia="仿宋_GB2312"/>
              </w:rPr>
              <w:t>维修及防汛管理方案</w:t>
            </w:r>
          </w:p>
        </w:tc>
        <w:tc>
          <w:tcPr>
            <w:tcW w:type="dxa" w:w="2575"/>
          </w:tcPr>
          <w:p>
            <w:pPr>
              <w:pStyle w:val="null3"/>
              <w:jc w:val="left"/>
            </w:pPr>
            <w:r>
              <w:rPr>
                <w:rFonts w:ascii="仿宋_GB2312" w:hAnsi="仿宋_GB2312" w:cs="仿宋_GB2312" w:eastAsia="仿宋_GB2312"/>
              </w:rPr>
              <w:t>供应商根据服务内容：“①维修申报管理措施；②防汛管理；③应急事件处置措施”编写维修及防汛管理方案，方案内容齐全、满足采购要求得9分。每有一项响应缺失的扣3分；每有一处响应存在缺陷扣1.5分。未提供的不得分。 注：①描述缺陷是指：项目名称错误、时间错误、地点错误、技术标准错误、措施方法错误、责任主体错误、含有采购人不能接受的内容、仅有标题或仅有框架无内容或内容过于简单、抄袭其它方案内容的任意一种情形。②以评审专家结合项目实际情况和响应文件独立评审为准。</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服务方案.docx</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1、项目总负责人：在满足磋商文件对应的基本要求的情况下，具有人社部门颁发的四级及以上人力资源管理师资格证书、具有初级及以上劳动关系协调员证书、参加过应急管理部门的安全生产管理培训，并取得培训合格证书，每满足1项得1分，此项最多得3分。 2、专职巡查员：持有行政主管部门颁发的安全生产知识和管理能力考核合格证、持有工信部门颁发的中级及以上安防工程师证书、持有红十字救护员证书；每满足1项得1分，此项最多得3分。 注：以上人员不重复计分。拟派驻的项目人员须提供身份证复印件（扫描件）和满足磋商文件对应要求的相关证明材料。</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供应商本项目人员情况表.docx</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2021年1月1日（含）至今供应商具有一个类似项目业绩的得3分，每增加一个类似项目业绩的加3分，本项满分9分。 注：提供类似项目业绩中标通知书或合同协议书复印件等证明文件加盖公章。</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供应商类似项目业绩一览表.docx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19.0000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详见附件：技术、服务要求应答表.docx</w:t>
      </w:r>
    </w:p>
    <w:p>
      <w:pPr>
        <w:pStyle w:val="null3"/>
        <w:ind w:firstLine="960"/>
        <w:jc w:val="left"/>
      </w:pPr>
      <w:r>
        <w:rPr>
          <w:rFonts w:ascii="仿宋_GB2312" w:hAnsi="仿宋_GB2312" w:cs="仿宋_GB2312" w:eastAsia="仿宋_GB2312"/>
        </w:rPr>
        <w:t>详见附件：供应商本项目人员情况表.docx</w:t>
      </w:r>
    </w:p>
    <w:p>
      <w:pPr>
        <w:pStyle w:val="null3"/>
        <w:ind w:firstLine="960"/>
        <w:jc w:val="left"/>
      </w:pPr>
      <w:r>
        <w:rPr>
          <w:rFonts w:ascii="仿宋_GB2312" w:hAnsi="仿宋_GB2312" w:cs="仿宋_GB2312" w:eastAsia="仿宋_GB2312"/>
        </w:rPr>
        <w:t>详见附件：供应商类似项目业绩一览表.docx</w:t>
      </w:r>
    </w:p>
    <w:p>
      <w:pPr>
        <w:pStyle w:val="null3"/>
        <w:ind w:firstLine="960"/>
        <w:jc w:val="left"/>
      </w:pPr>
      <w:r>
        <w:rPr>
          <w:rFonts w:ascii="仿宋_GB2312" w:hAnsi="仿宋_GB2312" w:cs="仿宋_GB2312" w:eastAsia="仿宋_GB2312"/>
        </w:rPr>
        <w:t>详见附件：服务方案.docx</w:t>
      </w:r>
    </w:p>
    <w:p>
      <w:pPr>
        <w:pStyle w:val="null3"/>
        <w:ind w:firstLine="960"/>
        <w:jc w:val="left"/>
      </w:pPr>
      <w:r>
        <w:rPr>
          <w:rFonts w:ascii="仿宋_GB2312" w:hAnsi="仿宋_GB2312" w:cs="仿宋_GB2312" w:eastAsia="仿宋_GB2312"/>
        </w:rPr>
        <w:t>详见附件：供应商应提交的相关证明材料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