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版本号：N510681202500003320250324002</w:t>
      </w:r>
    </w:p>
    <w:p>
      <w:pPr>
        <w:pStyle w:val="null3"/>
        <w:jc w:val="left"/>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广汉市2025年度山洪灾害防治建设项目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N5106812025000033</w:t>
      </w:r>
    </w:p>
    <w:p>
      <w:pPr>
        <w:pStyle w:val="null3"/>
        <w:jc w:val="left"/>
        <w:outlineLvl w:val="2"/>
      </w:pPr>
      <w:r>
        <w:rPr>
          <w:rFonts w:ascii="仿宋_GB2312" w:hAnsi="仿宋_GB2312" w:cs="仿宋_GB2312" w:eastAsia="仿宋_GB2312"/>
          <w:sz w:val="28"/>
          <w:b/>
        </w:rPr>
        <w:t>广汉市水利局</w:t>
      </w:r>
    </w:p>
    <w:p>
      <w:pPr>
        <w:pStyle w:val="null3"/>
        <w:jc w:val="center"/>
        <w:outlineLvl w:val="2"/>
      </w:pPr>
      <w:r>
        <w:rPr>
          <w:rFonts w:ascii="仿宋_GB2312" w:hAnsi="仿宋_GB2312" w:cs="仿宋_GB2312" w:eastAsia="仿宋_GB2312"/>
          <w:sz w:val="28"/>
          <w:b/>
        </w:rPr>
        <w:t>四川众鑫铭汇招标代理有限公司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四川众鑫铭汇招标代理有限公司</w:t>
      </w:r>
      <w:r>
        <w:rPr>
          <w:rFonts w:ascii="仿宋_GB2312" w:hAnsi="仿宋_GB2312" w:cs="仿宋_GB2312" w:eastAsia="仿宋_GB2312"/>
        </w:rPr>
        <w:t xml:space="preserve"> （以下简称“代理机构”）受 </w:t>
      </w:r>
      <w:r>
        <w:rPr>
          <w:rFonts w:ascii="仿宋_GB2312" w:hAnsi="仿宋_GB2312" w:cs="仿宋_GB2312" w:eastAsia="仿宋_GB2312"/>
        </w:rPr>
        <w:t>广汉市水利局</w:t>
      </w:r>
      <w:r>
        <w:rPr>
          <w:rFonts w:ascii="仿宋_GB2312" w:hAnsi="仿宋_GB2312" w:cs="仿宋_GB2312" w:eastAsia="仿宋_GB2312"/>
        </w:rPr>
        <w:t xml:space="preserve"> 委托，拟对 </w:t>
      </w:r>
      <w:r>
        <w:rPr>
          <w:rFonts w:ascii="仿宋_GB2312" w:hAnsi="仿宋_GB2312" w:cs="仿宋_GB2312" w:eastAsia="仿宋_GB2312"/>
        </w:rPr>
        <w:t>广汉市2025年度山洪灾害防治建设项目</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德阳市广汉市</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N5106812025000033</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广汉市2025年度山洪灾害防治建设项目</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通过2015年山洪灾害调查评价、2018年补充调查评价工作，2022年度山洪灾害防治项目调查评价工作，2015年-2023年持续的山洪灾害非工程措施监测预警设施、设备的建设，截止2024年广汉市共建成了3 个自动雨量站，36个自动水位/流量站，22个视频站，35 个预警广播站，35个简易雨量站、16个简易水位站，手摇报警器 100套，铜锣和口哨等简易预警设备100套，抛绳器72套，手持喊话器240个，应急救援绳720根，强光电筒240个，全方位工作灯2台，对讲机120个，29个危险区基本落实了宣传栏、警示牌、转移路线标识牌等标识标牌的悬挂工作，县级监测预警平台1套，防汛会商系统1套。实现与省、地市级的防汛网络和业务的互联互通，预警平台延伸到了乡镇使得乡镇防汛人员可以连接县级平台，提升了乡镇一级的山洪灾害监测预警能力。</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w:t>
      </w:r>
      <w:r>
        <w:rPr>
          <w:rFonts w:ascii="仿宋_GB2312" w:hAnsi="仿宋_GB2312" w:cs="仿宋_GB2312" w:eastAsia="仿宋_GB2312"/>
          <w:sz w:val="24"/>
          <w:b/>
        </w:rPr>
        <w:t>广汉市水利局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广汉市长沙路西一段29号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618300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13689601158</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w:t>
      </w:r>
      <w:r>
        <w:rPr>
          <w:rFonts w:ascii="仿宋_GB2312" w:hAnsi="仿宋_GB2312" w:cs="仿宋_GB2312" w:eastAsia="仿宋_GB2312"/>
          <w:sz w:val="24"/>
          <w:b/>
        </w:rPr>
        <w:t>四川众鑫铭汇招标代理有限公司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德阳市旌阳区太行山路北段18号首府·花雨树7栋3楼1号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618000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余女士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028-86651121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采购包1：330,000.00元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政府购买服务项目（含政府和社会资本合作项目）：是/否</w:t>
            </w:r>
          </w:p>
          <w:p>
            <w:pPr>
              <w:pStyle w:val="null3"/>
              <w:jc w:val="left"/>
            </w:pPr>
            <w:r>
              <w:rPr>
                <w:rFonts w:ascii="仿宋_GB2312" w:hAnsi="仿宋_GB2312" w:cs="仿宋_GB2312" w:eastAsia="仿宋_GB2312"/>
              </w:rPr>
              <w:t xml:space="preserve"> 市场竞争不充分的科研项目：是/否</w:t>
            </w:r>
            <w:r>
              <w:rPr>
                <w:rFonts w:ascii="仿宋_GB2312" w:hAnsi="仿宋_GB2312" w:cs="仿宋_GB2312" w:eastAsia="仿宋_GB2312"/>
              </w:rPr>
              <w:t xml:space="preserve"> 需要扶持的科技成果转化项目：是/否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代理服务费收费标准：按照《四川省政府采购营商环境指标提升专项行动工作方案》中以“成本+合理利润”原则收取8000元整。</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二、本磋商文件由 </w:t>
      </w:r>
      <w:r>
        <w:rPr>
          <w:rFonts w:ascii="仿宋_GB2312" w:hAnsi="仿宋_GB2312" w:cs="仿宋_GB2312" w:eastAsia="仿宋_GB2312"/>
        </w:rPr>
        <w:t>广汉市水利局</w:t>
      </w:r>
      <w:r>
        <w:rPr>
          <w:rFonts w:ascii="仿宋_GB2312" w:hAnsi="仿宋_GB2312" w:cs="仿宋_GB2312" w:eastAsia="仿宋_GB2312"/>
        </w:rPr>
        <w:t xml:space="preserve"> 和 </w:t>
      </w:r>
      <w:r>
        <w:rPr>
          <w:rFonts w:ascii="仿宋_GB2312" w:hAnsi="仿宋_GB2312" w:cs="仿宋_GB2312" w:eastAsia="仿宋_GB2312"/>
        </w:rPr>
        <w:t>四川众鑫铭汇招标代理有限公司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一、“采购人”是指依法进行政府采购的国家机关、事业单位、团体组织。本次磋商的采购人是 </w:t>
      </w:r>
      <w:r>
        <w:rPr>
          <w:rFonts w:ascii="仿宋_GB2312" w:hAnsi="仿宋_GB2312" w:cs="仿宋_GB2312" w:eastAsia="仿宋_GB2312"/>
        </w:rPr>
        <w:t>广汉市水利局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四川众鑫铭汇招标代理有限公司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根据磋商文件及成交供应商响应文件进行验收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根据磋商文件及成交供应商响应文件进行验收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符合国家（或行业）相关标准并通过采购人组织的验收考核，并严格按照财库〔2016〕205号文及政府采购相关法律法规的要求进行验收的要求进行验收。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根据委托代理协议约定，供应商对磋商文件中采购需求的询问、质疑由 </w:t>
      </w:r>
      <w:r>
        <w:rPr>
          <w:rFonts w:ascii="仿宋_GB2312" w:hAnsi="仿宋_GB2312" w:cs="仿宋_GB2312" w:eastAsia="仿宋_GB2312"/>
        </w:rPr>
        <w:t>广汉市水利局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四川众鑫铭汇招标代理有限公司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四川众鑫铭汇招标代理有限公司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联系人：吴先生</w:t>
      </w:r>
    </w:p>
    <w:p>
      <w:pPr>
        <w:pStyle w:val="null3"/>
        <w:jc w:val="left"/>
      </w:pPr>
      <w:r>
        <w:rPr>
          <w:rFonts w:ascii="仿宋_GB2312" w:hAnsi="仿宋_GB2312" w:cs="仿宋_GB2312" w:eastAsia="仿宋_GB2312"/>
        </w:rPr>
        <w:t>联系电话：13689601158</w:t>
      </w:r>
    </w:p>
    <w:p>
      <w:pPr>
        <w:pStyle w:val="null3"/>
        <w:jc w:val="left"/>
      </w:pPr>
      <w:r>
        <w:rPr>
          <w:rFonts w:ascii="仿宋_GB2312" w:hAnsi="仿宋_GB2312" w:cs="仿宋_GB2312" w:eastAsia="仿宋_GB2312"/>
        </w:rPr>
        <w:t>地址：广汉市长沙路西一段29号</w:t>
      </w:r>
    </w:p>
    <w:p>
      <w:pPr>
        <w:pStyle w:val="null3"/>
        <w:jc w:val="left"/>
      </w:pPr>
      <w:r>
        <w:rPr>
          <w:rFonts w:ascii="仿宋_GB2312" w:hAnsi="仿宋_GB2312" w:cs="仿宋_GB2312" w:eastAsia="仿宋_GB2312"/>
        </w:rPr>
        <w:t>邮编：618300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联系人：余女士</w:t>
      </w:r>
    </w:p>
    <w:p>
      <w:pPr>
        <w:pStyle w:val="null3"/>
        <w:jc w:val="left"/>
      </w:pPr>
      <w:r>
        <w:rPr>
          <w:rFonts w:ascii="仿宋_GB2312" w:hAnsi="仿宋_GB2312" w:cs="仿宋_GB2312" w:eastAsia="仿宋_GB2312"/>
        </w:rPr>
        <w:t>联系电话：028-86651121</w:t>
      </w:r>
    </w:p>
    <w:p>
      <w:pPr>
        <w:pStyle w:val="null3"/>
        <w:jc w:val="left"/>
      </w:pPr>
      <w:r>
        <w:rPr>
          <w:rFonts w:ascii="仿宋_GB2312" w:hAnsi="仿宋_GB2312" w:cs="仿宋_GB2312" w:eastAsia="仿宋_GB2312"/>
        </w:rPr>
        <w:t>地址：成都市武侯区武青南路51号1栋613</w:t>
      </w:r>
    </w:p>
    <w:p>
      <w:pPr>
        <w:pStyle w:val="null3"/>
        <w:jc w:val="left"/>
      </w:pPr>
      <w:r>
        <w:rPr>
          <w:rFonts w:ascii="仿宋_GB2312" w:hAnsi="仿宋_GB2312" w:cs="仿宋_GB2312" w:eastAsia="仿宋_GB2312"/>
        </w:rPr>
        <w:t>邮编：610045</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330,000.00</w:t>
      </w:r>
    </w:p>
    <w:p>
      <w:pPr>
        <w:pStyle w:val="null3"/>
        <w:jc w:val="left"/>
      </w:pPr>
      <w:r>
        <w:rPr>
          <w:rFonts w:ascii="仿宋_GB2312" w:hAnsi="仿宋_GB2312" w:cs="仿宋_GB2312" w:eastAsia="仿宋_GB2312"/>
        </w:rPr>
        <w:t>采购包最高限价（元）: 330,000.00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91729a95fb25dc6cbe700e0422a825af</w:t>
            </w:r>
          </w:p>
        </w:tc>
        <w:tc>
          <w:tcPr>
            <w:tcW w:type="dxa" w:w="821"/>
          </w:tcPr>
          <w:p>
            <w:pPr>
              <w:pStyle w:val="null3"/>
              <w:jc w:val="left"/>
            </w:pPr>
            <w:r>
              <w:rPr>
                <w:rFonts w:ascii="仿宋_GB2312" w:hAnsi="仿宋_GB2312" w:cs="仿宋_GB2312" w:eastAsia="仿宋_GB2312"/>
              </w:rPr>
              <w:t>广汉市2025年度山洪灾害防治建设项目</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330,000.00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广汉市2025年度山洪灾害防治建设项目</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330,000.00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标的名称：广汉市2025年度山洪灾害防治建设项目</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服务内容及要求</w:t>
            </w:r>
          </w:p>
        </w:tc>
        <w:tc>
          <w:tcPr>
            <w:tcW w:type="dxa" w:w="5814"/>
          </w:tcPr>
          <w:p>
            <w:pPr>
              <w:pStyle w:val="null3"/>
              <w:ind w:firstLine="480"/>
              <w:jc w:val="both"/>
            </w:pPr>
            <w:r>
              <w:rPr>
                <w:rFonts w:ascii="仿宋_GB2312" w:hAnsi="仿宋_GB2312" w:cs="仿宋_GB2312" w:eastAsia="仿宋_GB2312"/>
                <w:sz w:val="24"/>
              </w:rPr>
              <w:t>（一）服务要求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1）基本要求</w:t>
            </w:r>
          </w:p>
          <w:p>
            <w:pPr>
              <w:pStyle w:val="null3"/>
              <w:ind w:firstLine="480"/>
              <w:jc w:val="both"/>
            </w:pPr>
            <w:r>
              <w:rPr>
                <w:rFonts w:ascii="仿宋_GB2312" w:hAnsi="仿宋_GB2312" w:cs="仿宋_GB2312" w:eastAsia="仿宋_GB2312"/>
                <w:sz w:val="24"/>
              </w:rPr>
              <w:t>1）按《降水量观测规范》（SL21-2015）、《水文自动测报系统技术规范》（SL61- 2015）、《四川省水文数据通信传输指南》（DB51/T 2997-2023）要求建设。</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2）主要技术要求</w:t>
            </w:r>
          </w:p>
          <w:p>
            <w:pPr>
              <w:pStyle w:val="null3"/>
              <w:jc w:val="both"/>
            </w:pPr>
            <w:r>
              <w:rPr>
                <w:rFonts w:ascii="仿宋_GB2312" w:hAnsi="仿宋_GB2312" w:cs="仿宋_GB2312" w:eastAsia="仿宋_GB2312"/>
                <w:sz w:val="24"/>
              </w:rPr>
              <w:t>1）雨量遥测站按一体化标准设计方式建设，根据实际情况布置于地面。翻斗雨量计、雷达流量计、摄像头、太阳能板、充放电组件、浮充蓄电瓶、4G/GSM天线，全部设备集成于一体化机箱内，其示意图见图1。</w:t>
            </w:r>
          </w:p>
          <w:p>
            <w:pPr>
              <w:pStyle w:val="null3"/>
              <w:ind w:firstLine="480"/>
              <w:jc w:val="both"/>
            </w:pPr>
            <w:r>
              <w:drawing>
                <wp:inline distT="0" distR="0" distB="0" distL="0">
                  <wp:extent cx="3554730" cy="1546252"/>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30" cy="1546252"/>
                          </a:xfrm>
                          <a:prstGeom prst="rect">
                            <a:avLst/>
                          </a:prstGeom>
                        </pic:spPr>
                      </pic:pic>
                    </a:graphicData>
                  </a:graphic>
                </wp:inline>
              </w:drawing>
            </w:r>
          </w:p>
          <w:p>
            <w:pPr>
              <w:pStyle w:val="null3"/>
              <w:ind w:firstLine="480"/>
              <w:jc w:val="both"/>
            </w:pPr>
            <w:r>
              <w:rPr>
                <w:rFonts w:ascii="仿宋_GB2312" w:hAnsi="仿宋_GB2312" w:cs="仿宋_GB2312" w:eastAsia="仿宋_GB2312"/>
                <w:sz w:val="24"/>
                <w:color w:val="000000"/>
              </w:rPr>
              <w:t xml:space="preserve">                        图</w:t>
            </w:r>
            <w:r>
              <w:rPr>
                <w:rFonts w:ascii="仿宋_GB2312" w:hAnsi="仿宋_GB2312" w:cs="仿宋_GB2312" w:eastAsia="仿宋_GB2312"/>
                <w:sz w:val="24"/>
                <w:color w:val="000000"/>
              </w:rPr>
              <w:t>1</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一体化雨量遥测站系统集成示意图</w:t>
            </w:r>
          </w:p>
          <w:p>
            <w:pPr>
              <w:pStyle w:val="null3"/>
              <w:ind w:firstLine="480"/>
              <w:jc w:val="both"/>
            </w:pPr>
            <w:r>
              <w:rPr>
                <w:rFonts w:ascii="仿宋_GB2312" w:hAnsi="仿宋_GB2312" w:cs="仿宋_GB2312" w:eastAsia="仿宋_GB2312"/>
                <w:sz w:val="24"/>
              </w:rPr>
              <w:t>2）自动完成雨量、水位、流速、流量要素的采集和在数据采集器内的存储，并按规定机制将数据传送至省水文信息中心和县（市、区）防办信息接收站。报汛机制和协议详见《四川省水文数据通信传输指南》（DB51/T 2997-2023）。</w:t>
            </w:r>
          </w:p>
          <w:p>
            <w:pPr>
              <w:pStyle w:val="null3"/>
              <w:ind w:firstLine="480"/>
              <w:jc w:val="both"/>
            </w:pPr>
            <w:r>
              <w:rPr>
                <w:rFonts w:ascii="仿宋_GB2312" w:hAnsi="仿宋_GB2312" w:cs="仿宋_GB2312" w:eastAsia="仿宋_GB2312"/>
                <w:sz w:val="24"/>
              </w:rPr>
              <w:t>3）4G/GSM作为主备用信道，当主信道通讯失败时可自动切换到备用信道。备用信道则根据预置阈值或规定段次发送雨量数据当利用4G和GSM作为双信道（伪双工方式）时，主信道采用4G，备用信道采用GSM。在4G信道处于工作状态时，遥测站除支持IP外还须支持通过域名连接中心站。</w:t>
            </w:r>
          </w:p>
          <w:p>
            <w:pPr>
              <w:pStyle w:val="null3"/>
              <w:ind w:firstLine="480"/>
              <w:jc w:val="both"/>
            </w:pPr>
            <w:r>
              <w:rPr>
                <w:rFonts w:ascii="仿宋_GB2312" w:hAnsi="仿宋_GB2312" w:cs="仿宋_GB2312" w:eastAsia="仿宋_GB2312"/>
                <w:sz w:val="24"/>
              </w:rPr>
              <w:t>4）系统具备召测功能，遥测站能接受中心站的远程召测（查询、参数修改、历史数据下载）等指令，根据指令要求发送当前数据或历史数据。</w:t>
            </w:r>
          </w:p>
          <w:p>
            <w:pPr>
              <w:pStyle w:val="null3"/>
              <w:ind w:firstLine="480"/>
              <w:jc w:val="both"/>
            </w:pPr>
            <w:r>
              <w:rPr>
                <w:rFonts w:ascii="仿宋_GB2312" w:hAnsi="仿宋_GB2312" w:cs="仿宋_GB2312" w:eastAsia="仿宋_GB2312"/>
                <w:sz w:val="24"/>
              </w:rPr>
              <w:t>5）具有带时标本地存储功能，存储容量应满足1年以上长期存储的需要。能本地下载和在信道条件许可情况下远程下载已存数据，数据下载后生成的格式要求符合水文资料整编规范要求的格式。</w:t>
            </w:r>
          </w:p>
          <w:p>
            <w:pPr>
              <w:pStyle w:val="null3"/>
              <w:ind w:firstLine="480"/>
              <w:jc w:val="both"/>
            </w:pPr>
            <w:r>
              <w:rPr>
                <w:rFonts w:ascii="仿宋_GB2312" w:hAnsi="仿宋_GB2312" w:cs="仿宋_GB2312" w:eastAsia="仿宋_GB2312"/>
                <w:sz w:val="24"/>
              </w:rPr>
              <w:t>6）雨情信息采集、存储与发送段次、雨量站的站号等参数可用计算机或人工置数器连接进行本地设置，也可以远程设置和修改。</w:t>
            </w:r>
          </w:p>
          <w:p>
            <w:pPr>
              <w:pStyle w:val="null3"/>
              <w:ind w:firstLine="480"/>
              <w:jc w:val="both"/>
            </w:pPr>
            <w:r>
              <w:rPr>
                <w:rFonts w:ascii="仿宋_GB2312" w:hAnsi="仿宋_GB2312" w:cs="仿宋_GB2312" w:eastAsia="仿宋_GB2312"/>
                <w:sz w:val="24"/>
              </w:rPr>
              <w:t>7）支持经由设计的通信信道（如4G）实现远程控制修改遥测站参数及远程软件升级等功能；支持北斗自动校时功能。</w:t>
            </w:r>
          </w:p>
          <w:p>
            <w:pPr>
              <w:pStyle w:val="null3"/>
              <w:ind w:firstLine="480"/>
              <w:jc w:val="both"/>
            </w:pPr>
            <w:r>
              <w:rPr>
                <w:rFonts w:ascii="仿宋_GB2312" w:hAnsi="仿宋_GB2312" w:cs="仿宋_GB2312" w:eastAsia="仿宋_GB2312"/>
                <w:sz w:val="24"/>
              </w:rPr>
              <w:t>8）具有良好的电源管理和通信管理功能，具有运行工况信息自动检测和发送功能，具备运行异常诊测并自动恢复的功能。</w:t>
            </w:r>
          </w:p>
          <w:p>
            <w:pPr>
              <w:pStyle w:val="null3"/>
              <w:ind w:firstLine="480"/>
              <w:jc w:val="both"/>
            </w:pPr>
            <w:r>
              <w:rPr>
                <w:rFonts w:ascii="仿宋_GB2312" w:hAnsi="仿宋_GB2312" w:cs="仿宋_GB2312" w:eastAsia="仿宋_GB2312"/>
                <w:sz w:val="24"/>
              </w:rPr>
              <w:t>9）系统设备的平均无故障时间，数据传输可靠性与误码率，备用措施等主要性能指标必须符合《水文自动测报系统技术规范》（SL61-2015）的要求。</w:t>
            </w:r>
          </w:p>
          <w:p>
            <w:pPr>
              <w:pStyle w:val="null3"/>
              <w:ind w:firstLine="480"/>
              <w:jc w:val="both"/>
            </w:pPr>
            <w:r>
              <w:rPr>
                <w:rFonts w:ascii="仿宋_GB2312" w:hAnsi="仿宋_GB2312" w:cs="仿宋_GB2312" w:eastAsia="仿宋_GB2312"/>
                <w:sz w:val="24"/>
              </w:rPr>
              <w:t>10）遥测设备配用蓄电池至少满足在阴雨天气条件下为设备提供40天的电能消耗。</w:t>
            </w:r>
          </w:p>
          <w:p>
            <w:pPr>
              <w:pStyle w:val="null3"/>
              <w:ind w:firstLine="480"/>
              <w:jc w:val="both"/>
            </w:pPr>
            <w:r>
              <w:rPr>
                <w:rFonts w:ascii="仿宋_GB2312" w:hAnsi="仿宋_GB2312" w:cs="仿宋_GB2312" w:eastAsia="仿宋_GB2312"/>
                <w:sz w:val="24"/>
              </w:rPr>
              <w:t>11）遥测站要能采集设备安装位置处的经纬度并存储，并在遥测站参数设置完成或参数修改后发回中心站。</w:t>
            </w:r>
          </w:p>
          <w:p>
            <w:pPr>
              <w:pStyle w:val="null3"/>
              <w:ind w:firstLine="482"/>
              <w:jc w:val="both"/>
            </w:pPr>
            <w:r>
              <w:rPr>
                <w:rFonts w:ascii="仿宋_GB2312" w:hAnsi="仿宋_GB2312" w:cs="仿宋_GB2312" w:eastAsia="仿宋_GB2312"/>
                <w:sz w:val="24"/>
                <w:b/>
              </w:rPr>
              <w:t>（三）土建设施</w:t>
            </w:r>
          </w:p>
          <w:p>
            <w:pPr>
              <w:pStyle w:val="null3"/>
              <w:ind w:firstLine="480"/>
              <w:jc w:val="both"/>
            </w:pPr>
            <w:r>
              <w:rPr>
                <w:rFonts w:ascii="仿宋_GB2312" w:hAnsi="仿宋_GB2312" w:cs="仿宋_GB2312" w:eastAsia="仿宋_GB2312"/>
                <w:sz w:val="24"/>
              </w:rPr>
              <w:t>1、一体化基础</w:t>
            </w:r>
          </w:p>
          <w:p>
            <w:pPr>
              <w:pStyle w:val="null3"/>
              <w:ind w:firstLine="480"/>
              <w:jc w:val="both"/>
            </w:pPr>
            <w:r>
              <w:rPr>
                <w:rFonts w:ascii="仿宋_GB2312" w:hAnsi="仿宋_GB2312" w:cs="仿宋_GB2312" w:eastAsia="仿宋_GB2312"/>
                <w:sz w:val="24"/>
              </w:rPr>
              <w:t>一体化基础采用</w:t>
            </w:r>
            <w:r>
              <w:rPr>
                <w:rFonts w:ascii="仿宋_GB2312" w:hAnsi="仿宋_GB2312" w:cs="仿宋_GB2312" w:eastAsia="仿宋_GB2312"/>
                <w:sz w:val="24"/>
              </w:rPr>
              <w:t>C20混凝土浇筑台面要求平整与水平，施工时应根据一体化支架安装尺寸制作并预埋基础螺丝，基础螺丝必须与设备接地网良好连接，形成等电位体。基础参考尺寸800mm×800mm×1000mm。</w:t>
            </w:r>
          </w:p>
          <w:p>
            <w:pPr>
              <w:pStyle w:val="null3"/>
              <w:ind w:firstLine="480"/>
              <w:jc w:val="both"/>
            </w:pPr>
            <w:r>
              <w:rPr>
                <w:rFonts w:ascii="仿宋_GB2312" w:hAnsi="仿宋_GB2312" w:cs="仿宋_GB2312" w:eastAsia="仿宋_GB2312"/>
                <w:sz w:val="24"/>
              </w:rPr>
              <w:t>2、防雷接地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1）防雷电波侵入措施：设备的所有进出引线，必须设计足够的屏蔽、保护措施。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2）接地体：接地体用于设备屏蔽及保护接地。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3）接地电阻：一般情况下要求接地电阻≤10Ω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4）接地体统一采用“一字形”加工，埋设时可采用“一字形”，也可以根据需要现场组合成其它形状，如“四边形”、“三角形”，但组合后接地体的各连接点必须满焊。</w:t>
            </w:r>
          </w:p>
          <w:p>
            <w:pPr>
              <w:pStyle w:val="null3"/>
              <w:ind w:firstLine="480"/>
              <w:jc w:val="both"/>
            </w:pPr>
            <w:r>
              <w:rPr>
                <w:rFonts w:ascii="仿宋_GB2312" w:hAnsi="仿宋_GB2312" w:cs="仿宋_GB2312" w:eastAsia="仿宋_GB2312"/>
                <w:sz w:val="24"/>
              </w:rPr>
              <w:t>（四）设备安装</w:t>
            </w:r>
          </w:p>
          <w:p>
            <w:pPr>
              <w:pStyle w:val="null3"/>
              <w:ind w:firstLine="480"/>
              <w:jc w:val="both"/>
            </w:pPr>
            <w:r>
              <w:rPr>
                <w:rFonts w:ascii="仿宋_GB2312" w:hAnsi="仿宋_GB2312" w:cs="仿宋_GB2312" w:eastAsia="仿宋_GB2312"/>
                <w:sz w:val="24"/>
              </w:rPr>
              <w:t>1、一体化遥测雨量站安装条件符合《降水量观测规范》（SL21-2015）要求，尽可能安装在周边电磁干扰较小的环境中，且具有一定的雷电防护能力和抗干扰能力。</w:t>
            </w:r>
          </w:p>
          <w:p>
            <w:pPr>
              <w:pStyle w:val="null3"/>
              <w:ind w:firstLine="480"/>
              <w:jc w:val="both"/>
            </w:pPr>
            <w:r>
              <w:rPr>
                <w:rFonts w:ascii="仿宋_GB2312" w:hAnsi="仿宋_GB2312" w:cs="仿宋_GB2312" w:eastAsia="仿宋_GB2312"/>
                <w:sz w:val="24"/>
              </w:rPr>
              <w:t>2、一体化遥测雨量站雨量传感器、太阳能电池板、通信机天线等信号、电（馈）线均不能外露，采取外套防腐金属管（或不锈钢软管）防护和屏蔽保护，金属管切口处须打磨光滑，以免在穿管时割伤电缆。一体化机架与线缆外套金属管必须与设备接地体良好连接形成等电位体。</w:t>
            </w:r>
          </w:p>
          <w:p>
            <w:pPr>
              <w:pStyle w:val="null3"/>
              <w:ind w:firstLine="480"/>
              <w:jc w:val="both"/>
            </w:pPr>
            <w:r>
              <w:rPr>
                <w:rFonts w:ascii="仿宋_GB2312" w:hAnsi="仿宋_GB2312" w:cs="仿宋_GB2312" w:eastAsia="仿宋_GB2312"/>
                <w:sz w:val="24"/>
              </w:rPr>
              <w:t>3、翻斗雨量传感器按照安装说明书安装完成后，必须作注水滴定试验，确保计量精度达标。现场调试时应使用量杯进行3次人工注水试验（每次注水10mm，5至10分钟内均匀注完水量），并观测仪器记数是否与所注入水量一致（为保证数据的精度，可以采用滴定仪滴定）。测试误差在±2％，超过误差应进行调整。</w:t>
            </w:r>
          </w:p>
          <w:p>
            <w:pPr>
              <w:pStyle w:val="null3"/>
              <w:jc w:val="both"/>
            </w:pPr>
            <w:r>
              <w:rPr>
                <w:rFonts w:ascii="仿宋_GB2312" w:hAnsi="仿宋_GB2312" w:cs="仿宋_GB2312" w:eastAsia="仿宋_GB2312"/>
                <w:sz w:val="24"/>
              </w:rPr>
              <w:t>4、太阳能电池在安装时，感光面应正对正南方向，水平夹角45°且无遮挡。</w:t>
            </w:r>
          </w:p>
          <w:p>
            <w:pPr>
              <w:pStyle w:val="null3"/>
              <w:ind w:firstLine="480"/>
              <w:jc w:val="both"/>
            </w:pPr>
            <w:r>
              <w:drawing>
                <wp:inline distT="0" distR="0" distB="0" distL="0">
                  <wp:extent cx="3554730" cy="4483904"/>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3554730" cy="4483904"/>
                          </a:xfrm>
                          <a:prstGeom prst="rect">
                            <a:avLst/>
                          </a:prstGeom>
                        </pic:spPr>
                      </pic:pic>
                    </a:graphicData>
                  </a:graphic>
                </wp:inline>
              </w:drawing>
            </w:r>
          </w:p>
          <w:p>
            <w:pPr>
              <w:pStyle w:val="null3"/>
              <w:jc w:val="left"/>
            </w:pPr>
            <w:r>
              <w:rPr>
                <w:rFonts w:ascii="仿宋_GB2312" w:hAnsi="仿宋_GB2312" w:cs="仿宋_GB2312" w:eastAsia="仿宋_GB2312"/>
                <w:sz w:val="24"/>
              </w:rPr>
              <w:t>图</w:t>
            </w: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一体化自动</w:t>
            </w:r>
            <w:r>
              <w:rPr>
                <w:rFonts w:ascii="仿宋_GB2312" w:hAnsi="仿宋_GB2312" w:cs="仿宋_GB2312" w:eastAsia="仿宋_GB2312"/>
                <w:sz w:val="24"/>
              </w:rPr>
              <w:t>雨量、水位、视频</w:t>
            </w:r>
            <w:r>
              <w:rPr>
                <w:rFonts w:ascii="仿宋_GB2312" w:hAnsi="仿宋_GB2312" w:cs="仿宋_GB2312" w:eastAsia="仿宋_GB2312"/>
                <w:sz w:val="24"/>
              </w:rPr>
              <w:t>站设备安装图</w:t>
            </w:r>
          </w:p>
          <w:p>
            <w:pPr>
              <w:pStyle w:val="null3"/>
              <w:ind w:firstLine="480"/>
              <w:jc w:val="both"/>
            </w:pPr>
            <w:r>
              <w:rPr>
                <w:rFonts w:ascii="仿宋_GB2312" w:hAnsi="仿宋_GB2312" w:cs="仿宋_GB2312" w:eastAsia="仿宋_GB2312"/>
                <w:sz w:val="24"/>
              </w:rPr>
              <w:t>（二）新建雨量水位视频监测站</w:t>
            </w:r>
          </w:p>
          <w:p>
            <w:pPr>
              <w:pStyle w:val="null3"/>
              <w:ind w:firstLine="560"/>
              <w:jc w:val="center"/>
            </w:pPr>
            <w:r>
              <w:rPr>
                <w:rFonts w:ascii="仿宋_GB2312" w:hAnsi="仿宋_GB2312" w:cs="仿宋_GB2312" w:eastAsia="仿宋_GB2312"/>
                <w:sz w:val="24"/>
              </w:rPr>
              <w:t>雨量水位视频监测站设施</w:t>
            </w:r>
            <w:r>
              <w:rPr>
                <w:rFonts w:ascii="仿宋_GB2312" w:hAnsi="仿宋_GB2312" w:cs="仿宋_GB2312" w:eastAsia="仿宋_GB2312"/>
                <w:sz w:val="24"/>
              </w:rPr>
              <w:t>/设备</w:t>
            </w:r>
            <w:r>
              <w:rPr>
                <w:rFonts w:ascii="仿宋_GB2312" w:hAnsi="仿宋_GB2312" w:cs="仿宋_GB2312" w:eastAsia="仿宋_GB2312"/>
                <w:sz w:val="24"/>
              </w:rPr>
              <w:t>配置表（单站）</w:t>
            </w:r>
          </w:p>
          <w:tbl>
            <w:tblPr>
              <w:tblInd w:type="dxa" w:w="225"/>
              <w:tblBorders>
                <w:top w:val="none" w:color="000000" w:sz="4"/>
                <w:left w:val="none" w:color="000000" w:sz="4"/>
                <w:bottom w:val="none" w:color="000000" w:sz="4"/>
                <w:right w:val="none" w:color="000000" w:sz="4"/>
                <w:insideH w:val="none"/>
                <w:insideV w:val="none"/>
              </w:tblBorders>
            </w:tblPr>
            <w:tblGrid>
              <w:gridCol w:w="461"/>
              <w:gridCol w:w="692"/>
              <w:gridCol w:w="1123"/>
              <w:gridCol w:w="1555"/>
              <w:gridCol w:w="381"/>
              <w:gridCol w:w="802"/>
              <w:gridCol w:w="561"/>
            </w:tblGrid>
            <w:tr>
              <w:tc>
                <w:tcPr>
                  <w:tcW w:type="dxa" w:w="46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序号</w:t>
                  </w:r>
                </w:p>
              </w:tc>
              <w:tc>
                <w:tcPr>
                  <w:tcW w:type="dxa" w:w="69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分</w:t>
                  </w:r>
                  <w:r>
                    <w:rPr>
                      <w:rFonts w:ascii="仿宋_GB2312" w:hAnsi="仿宋_GB2312" w:cs="仿宋_GB2312" w:eastAsia="仿宋_GB2312"/>
                      <w:sz w:val="19"/>
                      <w:b/>
                    </w:rPr>
                    <w:t xml:space="preserve"> </w:t>
                  </w:r>
                  <w:r>
                    <w:rPr>
                      <w:rFonts w:ascii="仿宋_GB2312" w:hAnsi="仿宋_GB2312" w:cs="仿宋_GB2312" w:eastAsia="仿宋_GB2312"/>
                      <w:sz w:val="24"/>
                      <w:b/>
                    </w:rPr>
                    <w:t>类</w:t>
                  </w:r>
                </w:p>
              </w:tc>
              <w:tc>
                <w:tcPr>
                  <w:tcW w:type="dxa" w:w="112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设备名称</w:t>
                  </w:r>
                </w:p>
              </w:tc>
              <w:tc>
                <w:tcPr>
                  <w:tcW w:type="dxa" w:w="155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规格型号</w:t>
                  </w:r>
                </w:p>
              </w:tc>
              <w:tc>
                <w:tcPr>
                  <w:tcW w:type="dxa" w:w="38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单位</w:t>
                  </w:r>
                </w:p>
              </w:tc>
              <w:tc>
                <w:tcPr>
                  <w:tcW w:type="dxa" w:w="80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数量</w:t>
                  </w:r>
                </w:p>
              </w:tc>
              <w:tc>
                <w:tcPr>
                  <w:tcW w:type="dxa" w:w="56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备</w:t>
                  </w:r>
                  <w:r>
                    <w:rPr>
                      <w:rFonts w:ascii="仿宋_GB2312" w:hAnsi="仿宋_GB2312" w:cs="仿宋_GB2312" w:eastAsia="仿宋_GB2312"/>
                      <w:sz w:val="24"/>
                      <w:b/>
                    </w:rPr>
                    <w:t>注</w:t>
                  </w:r>
                </w:p>
              </w:tc>
            </w:tr>
            <w:tr>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692"/>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传感器</w:t>
                  </w:r>
                </w:p>
              </w:tc>
              <w:tc>
                <w:tcPr>
                  <w:tcW w:type="dxa" w:w="11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雨量计</w:t>
                  </w:r>
                </w:p>
              </w:tc>
              <w:tc>
                <w:tcPr>
                  <w:tcW w:type="dxa" w:w="15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详见主要设备选型</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台</w:t>
                  </w:r>
                </w:p>
              </w:tc>
              <w:tc>
                <w:tcPr>
                  <w:tcW w:type="dxa" w:w="8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5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692"/>
                  <w:vMerge/>
                  <w:tcBorders>
                    <w:top w:val="none" w:color="000000" w:sz="4"/>
                    <w:left w:val="none" w:color="000000" w:sz="4"/>
                    <w:bottom w:val="none" w:color="000000" w:sz="4"/>
                    <w:right w:val="single" w:color="000000" w:sz="4"/>
                  </w:tcBorders>
                </w:tcPr>
                <w:p/>
              </w:tc>
              <w:tc>
                <w:tcPr>
                  <w:tcW w:type="dxa" w:w="11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雷达流量计</w:t>
                  </w:r>
                </w:p>
              </w:tc>
              <w:tc>
                <w:tcPr>
                  <w:tcW w:type="dxa" w:w="15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详见主要设备选型</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台</w:t>
                  </w:r>
                </w:p>
              </w:tc>
              <w:tc>
                <w:tcPr>
                  <w:tcW w:type="dxa" w:w="8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5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692"/>
                  <w:vMerge/>
                  <w:tcBorders>
                    <w:top w:val="none" w:color="000000" w:sz="4"/>
                    <w:left w:val="none" w:color="000000" w:sz="4"/>
                    <w:bottom w:val="none" w:color="000000" w:sz="4"/>
                    <w:right w:val="single" w:color="000000" w:sz="4"/>
                  </w:tcBorders>
                </w:tcPr>
                <w:p/>
              </w:tc>
              <w:tc>
                <w:tcPr>
                  <w:tcW w:type="dxa" w:w="11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摄像头</w:t>
                  </w:r>
                </w:p>
              </w:tc>
              <w:tc>
                <w:tcPr>
                  <w:tcW w:type="dxa" w:w="15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详见主要设备选型</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台</w:t>
                  </w:r>
                </w:p>
              </w:tc>
              <w:tc>
                <w:tcPr>
                  <w:tcW w:type="dxa" w:w="8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5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w:t>
                  </w:r>
                </w:p>
              </w:tc>
              <w:tc>
                <w:tcPr>
                  <w:tcW w:type="dxa" w:w="6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遥测终端</w:t>
                  </w:r>
                </w:p>
              </w:tc>
              <w:tc>
                <w:tcPr>
                  <w:tcW w:type="dxa" w:w="11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RTU</w:t>
                  </w:r>
                </w:p>
              </w:tc>
              <w:tc>
                <w:tcPr>
                  <w:tcW w:type="dxa" w:w="15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详见主要设备选型</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台</w:t>
                  </w:r>
                </w:p>
              </w:tc>
              <w:tc>
                <w:tcPr>
                  <w:tcW w:type="dxa" w:w="8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5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w:t>
                  </w:r>
                </w:p>
              </w:tc>
              <w:tc>
                <w:tcPr>
                  <w:tcW w:type="dxa" w:w="692"/>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电源系统</w:t>
                  </w:r>
                </w:p>
              </w:tc>
              <w:tc>
                <w:tcPr>
                  <w:tcW w:type="dxa" w:w="11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视频监控</w:t>
                  </w:r>
                  <w:r>
                    <w:rPr>
                      <w:rFonts w:ascii="仿宋_GB2312" w:hAnsi="仿宋_GB2312" w:cs="仿宋_GB2312" w:eastAsia="仿宋_GB2312"/>
                      <w:sz w:val="24"/>
                    </w:rPr>
                    <w:t>电池</w:t>
                  </w:r>
                </w:p>
              </w:tc>
              <w:tc>
                <w:tcPr>
                  <w:tcW w:type="dxa" w:w="15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120</w:t>
                  </w:r>
                  <w:r>
                    <w:rPr>
                      <w:rFonts w:ascii="仿宋_GB2312" w:hAnsi="仿宋_GB2312" w:cs="仿宋_GB2312" w:eastAsia="仿宋_GB2312"/>
                      <w:sz w:val="24"/>
                    </w:rPr>
                    <w:t>AH/12V</w:t>
                  </w:r>
                  <w:r>
                    <w:rPr>
                      <w:rFonts w:ascii="仿宋_GB2312" w:hAnsi="仿宋_GB2312" w:cs="仿宋_GB2312" w:eastAsia="仿宋_GB2312"/>
                      <w:sz w:val="24"/>
                    </w:rPr>
                    <w:t>锂电池</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块</w:t>
                  </w:r>
                </w:p>
              </w:tc>
              <w:tc>
                <w:tcPr>
                  <w:tcW w:type="dxa" w:w="8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5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w:t>
                  </w:r>
                </w:p>
              </w:tc>
              <w:tc>
                <w:tcPr>
                  <w:tcW w:type="dxa" w:w="692"/>
                  <w:vMerge/>
                  <w:tcBorders>
                    <w:top w:val="none" w:color="000000" w:sz="4"/>
                    <w:left w:val="none" w:color="000000" w:sz="4"/>
                    <w:bottom w:val="single" w:color="000000" w:sz="4"/>
                    <w:right w:val="single" w:color="000000" w:sz="4"/>
                  </w:tcBorders>
                </w:tcPr>
                <w:p/>
              </w:tc>
              <w:tc>
                <w:tcPr>
                  <w:tcW w:type="dxa" w:w="11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水情监测电池</w:t>
                  </w:r>
                </w:p>
              </w:tc>
              <w:tc>
                <w:tcPr>
                  <w:tcW w:type="dxa" w:w="15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70</w:t>
                  </w:r>
                  <w:r>
                    <w:rPr>
                      <w:rFonts w:ascii="仿宋_GB2312" w:hAnsi="仿宋_GB2312" w:cs="仿宋_GB2312" w:eastAsia="仿宋_GB2312"/>
                      <w:sz w:val="24"/>
                    </w:rPr>
                    <w:t>AH/12V</w:t>
                  </w:r>
                  <w:r>
                    <w:rPr>
                      <w:rFonts w:ascii="仿宋_GB2312" w:hAnsi="仿宋_GB2312" w:cs="仿宋_GB2312" w:eastAsia="仿宋_GB2312"/>
                      <w:sz w:val="24"/>
                    </w:rPr>
                    <w:t>锂电池</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块</w:t>
                  </w:r>
                </w:p>
              </w:tc>
              <w:tc>
                <w:tcPr>
                  <w:tcW w:type="dxa" w:w="8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5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7</w:t>
                  </w:r>
                </w:p>
              </w:tc>
              <w:tc>
                <w:tcPr>
                  <w:tcW w:type="dxa" w:w="692"/>
                  <w:vMerge/>
                  <w:tcBorders>
                    <w:top w:val="none" w:color="000000" w:sz="4"/>
                    <w:left w:val="none" w:color="000000" w:sz="4"/>
                    <w:bottom w:val="single" w:color="000000" w:sz="4"/>
                    <w:right w:val="single" w:color="000000" w:sz="4"/>
                  </w:tcBorders>
                </w:tcPr>
                <w:p/>
              </w:tc>
              <w:tc>
                <w:tcPr>
                  <w:tcW w:type="dxa" w:w="11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水情监测</w:t>
                  </w:r>
                  <w:r>
                    <w:rPr>
                      <w:rFonts w:ascii="仿宋_GB2312" w:hAnsi="仿宋_GB2312" w:cs="仿宋_GB2312" w:eastAsia="仿宋_GB2312"/>
                      <w:sz w:val="24"/>
                    </w:rPr>
                    <w:t>太阳能电池板</w:t>
                  </w:r>
                </w:p>
              </w:tc>
              <w:tc>
                <w:tcPr>
                  <w:tcW w:type="dxa" w:w="15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详见主要设备选型</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块</w:t>
                  </w:r>
                </w:p>
              </w:tc>
              <w:tc>
                <w:tcPr>
                  <w:tcW w:type="dxa" w:w="8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5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8</w:t>
                  </w:r>
                </w:p>
              </w:tc>
              <w:tc>
                <w:tcPr>
                  <w:tcW w:type="dxa" w:w="692"/>
                  <w:vMerge/>
                  <w:tcBorders>
                    <w:top w:val="none" w:color="000000" w:sz="4"/>
                    <w:left w:val="none" w:color="000000" w:sz="4"/>
                    <w:bottom w:val="single" w:color="000000" w:sz="4"/>
                    <w:right w:val="single" w:color="000000" w:sz="4"/>
                  </w:tcBorders>
                </w:tcPr>
                <w:p/>
              </w:tc>
              <w:tc>
                <w:tcPr>
                  <w:tcW w:type="dxa" w:w="11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监控供电</w:t>
                  </w:r>
                  <w:r>
                    <w:rPr>
                      <w:rFonts w:ascii="仿宋_GB2312" w:hAnsi="仿宋_GB2312" w:cs="仿宋_GB2312" w:eastAsia="仿宋_GB2312"/>
                      <w:sz w:val="24"/>
                    </w:rPr>
                    <w:t>太阳能电池板</w:t>
                  </w:r>
                </w:p>
              </w:tc>
              <w:tc>
                <w:tcPr>
                  <w:tcW w:type="dxa" w:w="15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详见主要设备选型</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块</w:t>
                  </w:r>
                </w:p>
              </w:tc>
              <w:tc>
                <w:tcPr>
                  <w:tcW w:type="dxa" w:w="8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5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9</w:t>
                  </w:r>
                </w:p>
              </w:tc>
              <w:tc>
                <w:tcPr>
                  <w:tcW w:type="dxa" w:w="692"/>
                  <w:vMerge/>
                  <w:tcBorders>
                    <w:top w:val="none" w:color="000000" w:sz="4"/>
                    <w:left w:val="none" w:color="000000" w:sz="4"/>
                    <w:bottom w:val="single" w:color="000000" w:sz="4"/>
                    <w:right w:val="single" w:color="000000" w:sz="4"/>
                  </w:tcBorders>
                </w:tcPr>
                <w:p/>
              </w:tc>
              <w:tc>
                <w:tcPr>
                  <w:tcW w:type="dxa" w:w="11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太阳能充电控制器</w:t>
                  </w:r>
                </w:p>
              </w:tc>
              <w:tc>
                <w:tcPr>
                  <w:tcW w:type="dxa" w:w="15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详见主要设备选型</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个</w:t>
                  </w:r>
                </w:p>
              </w:tc>
              <w:tc>
                <w:tcPr>
                  <w:tcW w:type="dxa" w:w="8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5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10</w:t>
                  </w:r>
                </w:p>
              </w:tc>
              <w:tc>
                <w:tcPr>
                  <w:tcW w:type="dxa" w:w="692"/>
                  <w:vMerge/>
                  <w:tcBorders>
                    <w:top w:val="none" w:color="000000" w:sz="4"/>
                    <w:left w:val="none" w:color="000000" w:sz="4"/>
                    <w:bottom w:val="single" w:color="000000" w:sz="4"/>
                    <w:right w:val="single" w:color="000000" w:sz="4"/>
                  </w:tcBorders>
                </w:tcPr>
                <w:p/>
              </w:tc>
              <w:tc>
                <w:tcPr>
                  <w:tcW w:type="dxa" w:w="11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太阳能电源线</w:t>
                  </w:r>
                </w:p>
              </w:tc>
              <w:tc>
                <w:tcPr>
                  <w:tcW w:type="dxa" w:w="15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RVV2*</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5</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套</w:t>
                  </w:r>
                </w:p>
              </w:tc>
              <w:tc>
                <w:tcPr>
                  <w:tcW w:type="dxa" w:w="8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5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11</w:t>
                  </w:r>
                </w:p>
              </w:tc>
              <w:tc>
                <w:tcPr>
                  <w:tcW w:type="dxa" w:w="692"/>
                  <w:vMerge/>
                  <w:tcBorders>
                    <w:top w:val="none" w:color="000000" w:sz="4"/>
                    <w:left w:val="none" w:color="000000" w:sz="4"/>
                    <w:bottom w:val="single" w:color="000000" w:sz="4"/>
                    <w:right w:val="single" w:color="000000" w:sz="4"/>
                  </w:tcBorders>
                </w:tcPr>
                <w:p/>
              </w:tc>
              <w:tc>
                <w:tcPr>
                  <w:tcW w:type="dxa" w:w="11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太阳能板</w:t>
                  </w:r>
                  <w:r>
                    <w:rPr>
                      <w:rFonts w:ascii="仿宋_GB2312" w:hAnsi="仿宋_GB2312" w:cs="仿宋_GB2312" w:eastAsia="仿宋_GB2312"/>
                      <w:sz w:val="24"/>
                    </w:rPr>
                    <w:t>支架</w:t>
                  </w:r>
                </w:p>
              </w:tc>
              <w:tc>
                <w:tcPr>
                  <w:tcW w:type="dxa" w:w="15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定制</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套</w:t>
                  </w:r>
                </w:p>
              </w:tc>
              <w:tc>
                <w:tcPr>
                  <w:tcW w:type="dxa" w:w="8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5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12</w:t>
                  </w:r>
                </w:p>
              </w:tc>
              <w:tc>
                <w:tcPr>
                  <w:tcW w:type="dxa" w:w="692"/>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配</w:t>
                  </w:r>
                  <w:r>
                    <w:rPr>
                      <w:rFonts w:ascii="仿宋_GB2312" w:hAnsi="仿宋_GB2312" w:cs="仿宋_GB2312" w:eastAsia="仿宋_GB2312"/>
                      <w:sz w:val="19"/>
                    </w:rPr>
                    <w:t xml:space="preserve"> </w:t>
                  </w:r>
                  <w:r>
                    <w:rPr>
                      <w:rFonts w:ascii="仿宋_GB2312" w:hAnsi="仿宋_GB2312" w:cs="仿宋_GB2312" w:eastAsia="仿宋_GB2312"/>
                      <w:sz w:val="24"/>
                    </w:rPr>
                    <w:t>件</w:t>
                  </w:r>
                </w:p>
                <w:p>
                  <w:pPr>
                    <w:pStyle w:val="null3"/>
                    <w:jc w:val="center"/>
                  </w:pPr>
                  <w:r>
                    <w:rPr>
                      <w:rFonts w:ascii="仿宋_GB2312" w:hAnsi="仿宋_GB2312" w:cs="仿宋_GB2312" w:eastAsia="仿宋_GB2312"/>
                      <w:sz w:val="24"/>
                    </w:rPr>
                    <w:t>辅助设施</w:t>
                  </w:r>
                </w:p>
              </w:tc>
              <w:tc>
                <w:tcPr>
                  <w:tcW w:type="dxa" w:w="11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信号电缆</w:t>
                  </w:r>
                </w:p>
              </w:tc>
              <w:tc>
                <w:tcPr>
                  <w:tcW w:type="dxa" w:w="15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RVVP</w:t>
                  </w:r>
                  <w:r>
                    <w:rPr>
                      <w:rFonts w:ascii="仿宋_GB2312" w:hAnsi="仿宋_GB2312" w:cs="仿宋_GB2312" w:eastAsia="仿宋_GB2312"/>
                      <w:sz w:val="24"/>
                    </w:rPr>
                    <w:t>4</w:t>
                  </w:r>
                  <w:r>
                    <w:rPr>
                      <w:rFonts w:ascii="仿宋_GB2312" w:hAnsi="仿宋_GB2312" w:cs="仿宋_GB2312" w:eastAsia="仿宋_GB2312"/>
                      <w:sz w:val="24"/>
                    </w:rPr>
                    <w:t>×0.</w:t>
                  </w:r>
                  <w:r>
                    <w:rPr>
                      <w:rFonts w:ascii="仿宋_GB2312" w:hAnsi="仿宋_GB2312" w:cs="仿宋_GB2312" w:eastAsia="仿宋_GB2312"/>
                      <w:sz w:val="24"/>
                    </w:rPr>
                    <w:t>5</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套</w:t>
                  </w:r>
                </w:p>
              </w:tc>
              <w:tc>
                <w:tcPr>
                  <w:tcW w:type="dxa" w:w="8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5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13</w:t>
                  </w:r>
                </w:p>
              </w:tc>
              <w:tc>
                <w:tcPr>
                  <w:tcW w:type="dxa" w:w="692"/>
                  <w:vMerge/>
                  <w:tcBorders>
                    <w:top w:val="none" w:color="000000" w:sz="4"/>
                    <w:left w:val="none" w:color="000000" w:sz="4"/>
                    <w:bottom w:val="none" w:color="000000" w:sz="4"/>
                    <w:right w:val="single" w:color="000000" w:sz="4"/>
                  </w:tcBorders>
                </w:tcPr>
                <w:p/>
              </w:tc>
              <w:tc>
                <w:tcPr>
                  <w:tcW w:type="dxa" w:w="11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一体化机箱机架</w:t>
                  </w:r>
                </w:p>
              </w:tc>
              <w:tc>
                <w:tcPr>
                  <w:tcW w:type="dxa" w:w="15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详见主要设备选型</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套</w:t>
                  </w:r>
                </w:p>
              </w:tc>
              <w:tc>
                <w:tcPr>
                  <w:tcW w:type="dxa" w:w="8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5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14</w:t>
                  </w:r>
                </w:p>
              </w:tc>
              <w:tc>
                <w:tcPr>
                  <w:tcW w:type="dxa" w:w="692"/>
                  <w:vMerge/>
                  <w:tcBorders>
                    <w:top w:val="none" w:color="000000" w:sz="4"/>
                    <w:left w:val="none" w:color="000000" w:sz="4"/>
                    <w:bottom w:val="none" w:color="000000" w:sz="4"/>
                    <w:right w:val="single" w:color="000000" w:sz="4"/>
                  </w:tcBorders>
                </w:tcPr>
                <w:p/>
              </w:tc>
              <w:tc>
                <w:tcPr>
                  <w:tcW w:type="dxa" w:w="11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基座</w:t>
                  </w:r>
                </w:p>
              </w:tc>
              <w:tc>
                <w:tcPr>
                  <w:tcW w:type="dxa" w:w="15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800*800*1000</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处</w:t>
                  </w:r>
                </w:p>
              </w:tc>
              <w:tc>
                <w:tcPr>
                  <w:tcW w:type="dxa" w:w="8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5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15</w:t>
                  </w:r>
                </w:p>
              </w:tc>
              <w:tc>
                <w:tcPr>
                  <w:tcW w:type="dxa" w:w="692"/>
                  <w:vMerge/>
                  <w:tcBorders>
                    <w:top w:val="none" w:color="000000" w:sz="4"/>
                    <w:left w:val="none" w:color="000000" w:sz="4"/>
                    <w:bottom w:val="none" w:color="000000" w:sz="4"/>
                    <w:right w:val="single" w:color="000000" w:sz="4"/>
                  </w:tcBorders>
                </w:tcPr>
                <w:p/>
              </w:tc>
              <w:tc>
                <w:tcPr>
                  <w:tcW w:type="dxa" w:w="11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防雷接地</w:t>
                  </w:r>
                </w:p>
              </w:tc>
              <w:tc>
                <w:tcPr>
                  <w:tcW w:type="dxa" w:w="15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≤10Ω</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处</w:t>
                  </w:r>
                </w:p>
              </w:tc>
              <w:tc>
                <w:tcPr>
                  <w:tcW w:type="dxa" w:w="8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5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16</w:t>
                  </w:r>
                </w:p>
              </w:tc>
              <w:tc>
                <w:tcPr>
                  <w:tcW w:type="dxa" w:w="6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通信费用</w:t>
                  </w:r>
                </w:p>
              </w:tc>
              <w:tc>
                <w:tcPr>
                  <w:tcW w:type="dxa" w:w="11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通信费（</w:t>
                  </w: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年）</w:t>
                  </w:r>
                </w:p>
              </w:tc>
              <w:tc>
                <w:tcPr>
                  <w:tcW w:type="dxa" w:w="15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中国移动</w:t>
                  </w:r>
                  <w:r>
                    <w:rPr>
                      <w:rFonts w:ascii="仿宋_GB2312" w:hAnsi="仿宋_GB2312" w:cs="仿宋_GB2312" w:eastAsia="仿宋_GB2312"/>
                      <w:sz w:val="24"/>
                    </w:rPr>
                    <w:t>/电信</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项</w:t>
                  </w:r>
                </w:p>
              </w:tc>
              <w:tc>
                <w:tcPr>
                  <w:tcW w:type="dxa" w:w="8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5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bl>
          <w:p>
            <w:pPr>
              <w:pStyle w:val="null3"/>
              <w:jc w:val="left"/>
            </w:pPr>
            <w:r>
              <w:rPr>
                <w:rFonts w:ascii="仿宋_GB2312" w:hAnsi="仿宋_GB2312" w:cs="仿宋_GB2312" w:eastAsia="仿宋_GB2312"/>
                <w:sz w:val="24"/>
                <w:b/>
              </w:rPr>
              <w:t>1、遥测终端 RTU</w:t>
            </w:r>
          </w:p>
          <w:p>
            <w:pPr>
              <w:pStyle w:val="null3"/>
              <w:ind w:firstLine="480"/>
              <w:jc w:val="both"/>
            </w:pPr>
            <w:r>
              <w:rPr>
                <w:rFonts w:ascii="仿宋_GB2312" w:hAnsi="仿宋_GB2312" w:cs="仿宋_GB2312" w:eastAsia="仿宋_GB2312"/>
                <w:sz w:val="24"/>
              </w:rPr>
              <w:t>1.供电：DC12V（太阳能浮充蓄电池直流供电)， 守侯状态电流≤1mA，工作状态电流≤100mA；</w:t>
            </w:r>
          </w:p>
          <w:p>
            <w:pPr>
              <w:pStyle w:val="null3"/>
              <w:ind w:firstLine="480"/>
              <w:jc w:val="both"/>
            </w:pPr>
            <w:r>
              <w:rPr>
                <w:rFonts w:ascii="仿宋_GB2312" w:hAnsi="仿宋_GB2312" w:cs="仿宋_GB2312" w:eastAsia="仿宋_GB2312"/>
                <w:sz w:val="24"/>
              </w:rPr>
              <w:t>2.工作环境温度：-20～45℃；</w:t>
            </w:r>
          </w:p>
          <w:p>
            <w:pPr>
              <w:pStyle w:val="null3"/>
              <w:ind w:firstLine="480"/>
              <w:jc w:val="both"/>
            </w:pPr>
            <w:r>
              <w:rPr>
                <w:rFonts w:ascii="仿宋_GB2312" w:hAnsi="仿宋_GB2312" w:cs="仿宋_GB2312" w:eastAsia="仿宋_GB2312"/>
                <w:sz w:val="24"/>
              </w:rPr>
              <w:t>3.工作环境湿度：≤95%RH（40℃）；</w:t>
            </w:r>
          </w:p>
          <w:p>
            <w:pPr>
              <w:pStyle w:val="null3"/>
              <w:ind w:firstLine="480"/>
              <w:jc w:val="both"/>
            </w:pPr>
            <w:r>
              <w:rPr>
                <w:rFonts w:ascii="仿宋_GB2312" w:hAnsi="仿宋_GB2312" w:cs="仿宋_GB2312" w:eastAsia="仿宋_GB2312"/>
                <w:sz w:val="24"/>
              </w:rPr>
              <w:t>4.支持独立封装的通信模块接入；</w:t>
            </w:r>
          </w:p>
          <w:p>
            <w:pPr>
              <w:pStyle w:val="null3"/>
              <w:ind w:firstLine="480"/>
              <w:jc w:val="both"/>
            </w:pPr>
            <w:r>
              <w:rPr>
                <w:rFonts w:ascii="仿宋_GB2312" w:hAnsi="仿宋_GB2312" w:cs="仿宋_GB2312" w:eastAsia="仿宋_GB2312"/>
                <w:sz w:val="24"/>
              </w:rPr>
              <w:t>5.具备实时钟，并可通过4G、卫星等信道实现自动校时；校时时刻能设置与控制；</w:t>
            </w:r>
          </w:p>
          <w:p>
            <w:pPr>
              <w:pStyle w:val="null3"/>
              <w:ind w:firstLine="480"/>
              <w:jc w:val="both"/>
            </w:pPr>
            <w:r>
              <w:rPr>
                <w:rFonts w:ascii="仿宋_GB2312" w:hAnsi="仿宋_GB2312" w:cs="仿宋_GB2312" w:eastAsia="仿宋_GB2312"/>
                <w:sz w:val="24"/>
              </w:rPr>
              <w:t>6.具有≥2M的现场采集数据存储能力，或经测算确保采集数据的线性存储量大于1年以上；</w:t>
            </w:r>
          </w:p>
          <w:p>
            <w:pPr>
              <w:pStyle w:val="null3"/>
              <w:ind w:firstLine="480"/>
              <w:jc w:val="both"/>
            </w:pPr>
            <w:r>
              <w:rPr>
                <w:rFonts w:ascii="仿宋_GB2312" w:hAnsi="仿宋_GB2312" w:cs="仿宋_GB2312" w:eastAsia="仿宋_GB2312"/>
                <w:sz w:val="24"/>
              </w:rPr>
              <w:t>7.具备微功耗待机、掉电模式和上电快速启动的能力。具有休眠和事件（现场或远程）唤醒的良好电源管理技术；</w:t>
            </w:r>
          </w:p>
          <w:p>
            <w:pPr>
              <w:pStyle w:val="null3"/>
              <w:ind w:firstLine="480"/>
              <w:jc w:val="both"/>
            </w:pPr>
            <w:r>
              <w:rPr>
                <w:rFonts w:ascii="仿宋_GB2312" w:hAnsi="仿宋_GB2312" w:cs="仿宋_GB2312" w:eastAsia="仿宋_GB2312"/>
                <w:sz w:val="24"/>
              </w:rPr>
              <w:t>8.有必要的工作状态指示，根据状态指示灯组合能基本判断设备工作（运行、待机、供电、测试等）状态；</w:t>
            </w:r>
          </w:p>
          <w:p>
            <w:pPr>
              <w:pStyle w:val="null3"/>
              <w:ind w:firstLine="480"/>
              <w:jc w:val="both"/>
            </w:pPr>
            <w:r>
              <w:rPr>
                <w:rFonts w:ascii="仿宋_GB2312" w:hAnsi="仿宋_GB2312" w:cs="仿宋_GB2312" w:eastAsia="仿宋_GB2312"/>
                <w:sz w:val="24"/>
              </w:rPr>
              <w:t>9.平均无故障工作时间：≥25000h；</w:t>
            </w:r>
          </w:p>
          <w:p>
            <w:pPr>
              <w:pStyle w:val="null3"/>
              <w:ind w:firstLine="480"/>
              <w:jc w:val="both"/>
            </w:pPr>
            <w:r>
              <w:rPr>
                <w:rFonts w:ascii="仿宋_GB2312" w:hAnsi="仿宋_GB2312" w:cs="仿宋_GB2312" w:eastAsia="仿宋_GB2312"/>
                <w:sz w:val="24"/>
              </w:rPr>
              <w:t>10.应分别向“县级山洪预警平台”和“四川省水旱灾害防御决策支持系统”同时传送信息的"一采双发“流程调整要求，其报文通信规约须分别符合县级信息接收平台和省级信息接收平台的要求；</w:t>
            </w:r>
          </w:p>
          <w:p>
            <w:pPr>
              <w:pStyle w:val="null3"/>
              <w:ind w:firstLine="480"/>
              <w:jc w:val="both"/>
            </w:pPr>
            <w:r>
              <w:rPr>
                <w:rFonts w:ascii="仿宋_GB2312" w:hAnsi="仿宋_GB2312" w:cs="仿宋_GB2312" w:eastAsia="仿宋_GB2312"/>
                <w:sz w:val="24"/>
              </w:rPr>
              <w:t>11.具备能同时接入开关量（增量计数型）、数字量、模拟量等多种形式的传感器接口,至少可同时直接接入雨量、水位传感器; 并按其接口模式和设定可有效识别格雷码、二进制、BCD 等常用水文传感器输出编码；</w:t>
            </w:r>
          </w:p>
          <w:p>
            <w:pPr>
              <w:pStyle w:val="null3"/>
              <w:ind w:firstLine="480"/>
              <w:jc w:val="both"/>
            </w:pPr>
            <w:r>
              <w:rPr>
                <w:rFonts w:ascii="仿宋_GB2312" w:hAnsi="仿宋_GB2312" w:cs="仿宋_GB2312" w:eastAsia="仿宋_GB2312"/>
                <w:sz w:val="24"/>
              </w:rPr>
              <w:t>12.具备至少1个RS-485 （或SDI-12） 串行数字输入接口，以及至少1 个12 位并行数字输入接口;各接口能有效接入外置计算机、人工置数、近距离传输设备（如：蓝牙通讯设备）等装置；</w:t>
            </w:r>
          </w:p>
          <w:p>
            <w:pPr>
              <w:pStyle w:val="null3"/>
              <w:ind w:firstLine="480"/>
              <w:jc w:val="both"/>
            </w:pPr>
            <w:r>
              <w:rPr>
                <w:rFonts w:ascii="仿宋_GB2312" w:hAnsi="仿宋_GB2312" w:cs="仿宋_GB2312" w:eastAsia="仿宋_GB2312"/>
                <w:sz w:val="24"/>
              </w:rPr>
              <w:t>13.能完成被测参数的数据采集、存储、传输和控制；须有效控制定时采集、增量采集、混合采集等唤醒机制与自报模式，能按需设置采集和自报的启动阈值（一般采集段次≥发送段次），并支持执行召测指令的信息采集和传输模式；应能实现多采集参数的时序控制。接收来自中心站、短信的查询（召测）信息，并负责信息的翻译和相关请求的执行；</w:t>
            </w:r>
          </w:p>
          <w:p>
            <w:pPr>
              <w:pStyle w:val="null3"/>
              <w:ind w:firstLine="480"/>
              <w:jc w:val="both"/>
            </w:pPr>
            <w:r>
              <w:rPr>
                <w:rFonts w:ascii="仿宋_GB2312" w:hAnsi="仿宋_GB2312" w:cs="仿宋_GB2312" w:eastAsia="仿宋_GB2312"/>
                <w:sz w:val="24"/>
              </w:rPr>
              <w:t>14.具备多信道通讯机制，至少能满足4G、卫星等通讯信道的接入管控要求，能实现信道间的主、备状态自动适配与切换；采用4G信道时，应同时支持IP 地址和域名连接中心站；</w:t>
            </w:r>
          </w:p>
          <w:p>
            <w:pPr>
              <w:pStyle w:val="null3"/>
              <w:ind w:firstLine="480"/>
              <w:jc w:val="both"/>
            </w:pPr>
            <w:r>
              <w:rPr>
                <w:rFonts w:ascii="仿宋_GB2312" w:hAnsi="仿宋_GB2312" w:cs="仿宋_GB2312" w:eastAsia="仿宋_GB2312"/>
                <w:sz w:val="24"/>
              </w:rPr>
              <w:t>15.须按第10条的通信规约要求进行报文帧信息的组织和发送；支持多中心发送机制，报文的接收对象≥2个；</w:t>
            </w:r>
          </w:p>
          <w:p>
            <w:pPr>
              <w:pStyle w:val="null3"/>
              <w:ind w:firstLine="480"/>
              <w:jc w:val="both"/>
            </w:pPr>
            <w:r>
              <w:rPr>
                <w:rFonts w:ascii="仿宋_GB2312" w:hAnsi="仿宋_GB2312" w:cs="仿宋_GB2312" w:eastAsia="仿宋_GB2312"/>
                <w:sz w:val="24"/>
              </w:rPr>
              <w:t>16.须通过现地串行端口和计算机等智能设备完成RTU通信规约、控制软件和采集控制参数的刷新、变更，以及RTU存储数据的下载（如可用计算机或U盘等读取）;能通过4G等信道和中心站平台远程载入（刷新、变更）RTU通信规约、控制软件和采集控制参数，以及RTU存储数据的远程下载；</w:t>
            </w:r>
          </w:p>
          <w:p>
            <w:pPr>
              <w:pStyle w:val="null3"/>
              <w:ind w:firstLine="480"/>
              <w:jc w:val="both"/>
            </w:pPr>
            <w:r>
              <w:rPr>
                <w:rFonts w:ascii="仿宋_GB2312" w:hAnsi="仿宋_GB2312" w:cs="仿宋_GB2312" w:eastAsia="仿宋_GB2312"/>
                <w:sz w:val="24"/>
              </w:rPr>
              <w:t>17.具备现地和远程电源管理和工况管理功能，能定时或事件触发完成运行工况的自检(含安装测试）；具备软、硬件“看门狗”和容错能力,以及异常状态的自动恢复能力；工况检测信息能按定时或事件驱动模式通过串行通道现地输出或通过4G远程发送至中心平台；</w:t>
            </w:r>
          </w:p>
          <w:p>
            <w:pPr>
              <w:pStyle w:val="null3"/>
              <w:ind w:firstLine="480"/>
              <w:jc w:val="both"/>
            </w:pPr>
            <w:r>
              <w:rPr>
                <w:rFonts w:ascii="仿宋_GB2312" w:hAnsi="仿宋_GB2312" w:cs="仿宋_GB2312" w:eastAsia="仿宋_GB2312"/>
                <w:sz w:val="24"/>
              </w:rPr>
              <w:t>18.具备“测试”模式和测试状态管控等功能，避免“测试数据”作为正式信息向现地存储器存储或向远程信息中心自动发送； 退出“测试”模式后，RTU应能恢复到进入“测试”时刻之前的工作现场状态；</w:t>
            </w:r>
          </w:p>
          <w:p>
            <w:pPr>
              <w:pStyle w:val="null3"/>
              <w:ind w:firstLine="480"/>
              <w:jc w:val="both"/>
            </w:pPr>
            <w:r>
              <w:rPr>
                <w:rFonts w:ascii="仿宋_GB2312" w:hAnsi="仿宋_GB2312" w:cs="仿宋_GB2312" w:eastAsia="仿宋_GB2312"/>
                <w:sz w:val="24"/>
              </w:rPr>
              <w:t>19.初次安装或位置调整时，其安装位置的坐标经纬度（可通过RTU的4G或卫星定位通讯模块获得）应能自动向中心站发送；RTU运行维护期，若相关控制参数或通讯卡(4G/GSM)变更后，应能自动通过4G 向中心站刷新注册信息；</w:t>
            </w:r>
          </w:p>
          <w:p>
            <w:pPr>
              <w:pStyle w:val="null3"/>
              <w:ind w:firstLine="480"/>
              <w:jc w:val="both"/>
            </w:pPr>
            <w:r>
              <w:rPr>
                <w:rFonts w:ascii="仿宋_GB2312" w:hAnsi="仿宋_GB2312" w:cs="仿宋_GB2312" w:eastAsia="仿宋_GB2312"/>
                <w:sz w:val="24"/>
              </w:rPr>
              <w:t>20.《四川省水文数据通信传输指南》（DB51/T 2997-2023）的要求。</w:t>
            </w:r>
          </w:p>
          <w:p>
            <w:pPr>
              <w:pStyle w:val="null3"/>
              <w:ind w:firstLine="482"/>
              <w:jc w:val="left"/>
            </w:pPr>
            <w:r>
              <w:rPr>
                <w:rFonts w:ascii="仿宋_GB2312" w:hAnsi="仿宋_GB2312" w:cs="仿宋_GB2312" w:eastAsia="仿宋_GB2312"/>
                <w:sz w:val="24"/>
                <w:b/>
              </w:rPr>
              <w:t>2、监控供电太阳能电池板</w:t>
            </w:r>
          </w:p>
          <w:p>
            <w:pPr>
              <w:pStyle w:val="null3"/>
              <w:ind w:firstLine="480"/>
              <w:jc w:val="both"/>
            </w:pPr>
            <w:r>
              <w:rPr>
                <w:rFonts w:ascii="仿宋_GB2312" w:hAnsi="仿宋_GB2312" w:cs="仿宋_GB2312" w:eastAsia="仿宋_GB2312"/>
                <w:sz w:val="24"/>
              </w:rPr>
              <w:t>1.太阳能板选用单晶硅太阳电池组件，其技术指标为：</w:t>
            </w:r>
          </w:p>
          <w:p>
            <w:pPr>
              <w:pStyle w:val="null3"/>
              <w:ind w:firstLine="480"/>
              <w:jc w:val="both"/>
            </w:pPr>
            <w:r>
              <w:rPr>
                <w:rFonts w:ascii="仿宋_GB2312" w:hAnsi="仿宋_GB2312" w:cs="仿宋_GB2312" w:eastAsia="仿宋_GB2312"/>
                <w:sz w:val="24"/>
              </w:rPr>
              <w:t>2.输出功率：根据设备实际功耗配置</w:t>
            </w:r>
          </w:p>
          <w:p>
            <w:pPr>
              <w:pStyle w:val="null3"/>
              <w:ind w:firstLine="480"/>
              <w:jc w:val="both"/>
            </w:pPr>
            <w:r>
              <w:rPr>
                <w:rFonts w:ascii="仿宋_GB2312" w:hAnsi="仿宋_GB2312" w:cs="仿宋_GB2312" w:eastAsia="仿宋_GB2312"/>
                <w:sz w:val="24"/>
              </w:rPr>
              <w:t>3.工作电压：</w:t>
            </w:r>
            <w:r>
              <w:rPr>
                <w:rFonts w:ascii="仿宋_GB2312" w:hAnsi="仿宋_GB2312" w:cs="仿宋_GB2312" w:eastAsia="仿宋_GB2312"/>
                <w:sz w:val="24"/>
              </w:rPr>
              <w:t>≤36</w:t>
            </w:r>
            <w:r>
              <w:rPr>
                <w:rFonts w:ascii="仿宋_GB2312" w:hAnsi="仿宋_GB2312" w:cs="仿宋_GB2312" w:eastAsia="仿宋_GB2312"/>
                <w:sz w:val="24"/>
              </w:rPr>
              <w:t>V（太阳能正常工作电压）</w:t>
            </w:r>
          </w:p>
          <w:p>
            <w:pPr>
              <w:pStyle w:val="null3"/>
              <w:ind w:firstLine="480"/>
              <w:jc w:val="both"/>
            </w:pPr>
            <w:r>
              <w:rPr>
                <w:rFonts w:ascii="仿宋_GB2312" w:hAnsi="仿宋_GB2312" w:cs="仿宋_GB2312" w:eastAsia="仿宋_GB2312"/>
                <w:sz w:val="24"/>
              </w:rPr>
              <w:t>4.工作电流：</w:t>
            </w:r>
            <w:r>
              <w:rPr>
                <w:rFonts w:ascii="仿宋_GB2312" w:hAnsi="仿宋_GB2312" w:cs="仿宋_GB2312" w:eastAsia="仿宋_GB2312"/>
                <w:sz w:val="24"/>
              </w:rPr>
              <w:t>≥</w:t>
            </w:r>
            <w:r>
              <w:rPr>
                <w:rFonts w:ascii="仿宋_GB2312" w:hAnsi="仿宋_GB2312" w:cs="仿宋_GB2312" w:eastAsia="仿宋_GB2312"/>
                <w:sz w:val="24"/>
              </w:rPr>
              <w:t>1.65A（峰值）</w:t>
            </w:r>
          </w:p>
          <w:p>
            <w:pPr>
              <w:pStyle w:val="null3"/>
              <w:ind w:firstLine="480"/>
              <w:jc w:val="both"/>
            </w:pPr>
            <w:r>
              <w:rPr>
                <w:rFonts w:ascii="仿宋_GB2312" w:hAnsi="仿宋_GB2312" w:cs="仿宋_GB2312" w:eastAsia="仿宋_GB2312"/>
                <w:sz w:val="24"/>
              </w:rPr>
              <w:t>5.开路电压：</w:t>
            </w:r>
            <w:r>
              <w:rPr>
                <w:rFonts w:ascii="仿宋_GB2312" w:hAnsi="仿宋_GB2312" w:cs="仿宋_GB2312" w:eastAsia="仿宋_GB2312"/>
                <w:sz w:val="24"/>
              </w:rPr>
              <w:t>≤</w:t>
            </w:r>
            <w:r>
              <w:rPr>
                <w:rFonts w:ascii="仿宋_GB2312" w:hAnsi="仿宋_GB2312" w:cs="仿宋_GB2312" w:eastAsia="仿宋_GB2312"/>
                <w:sz w:val="24"/>
              </w:rPr>
              <w:t>21V</w:t>
            </w:r>
          </w:p>
          <w:p>
            <w:pPr>
              <w:pStyle w:val="null3"/>
              <w:ind w:firstLine="480"/>
              <w:jc w:val="both"/>
            </w:pPr>
            <w:r>
              <w:rPr>
                <w:rFonts w:ascii="仿宋_GB2312" w:hAnsi="仿宋_GB2312" w:cs="仿宋_GB2312" w:eastAsia="仿宋_GB2312"/>
                <w:sz w:val="24"/>
              </w:rPr>
              <w:t>6.标称功率</w:t>
            </w:r>
            <w:r>
              <w:rPr>
                <w:rFonts w:ascii="仿宋_GB2312" w:hAnsi="仿宋_GB2312" w:cs="仿宋_GB2312" w:eastAsia="仿宋_GB2312"/>
                <w:sz w:val="24"/>
              </w:rPr>
              <w:t>≥</w:t>
            </w:r>
            <w:r>
              <w:rPr>
                <w:rFonts w:ascii="仿宋_GB2312" w:hAnsi="仿宋_GB2312" w:cs="仿宋_GB2312" w:eastAsia="仿宋_GB2312"/>
                <w:sz w:val="24"/>
              </w:rPr>
              <w:t>240W</w:t>
            </w:r>
          </w:p>
          <w:p>
            <w:pPr>
              <w:pStyle w:val="null3"/>
              <w:ind w:firstLine="480"/>
              <w:jc w:val="both"/>
            </w:pPr>
            <w:r>
              <w:rPr>
                <w:rFonts w:ascii="仿宋_GB2312" w:hAnsi="仿宋_GB2312" w:cs="仿宋_GB2312" w:eastAsia="仿宋_GB2312"/>
                <w:sz w:val="24"/>
              </w:rPr>
              <w:t>7、根据太阳能板规格定制支架</w:t>
            </w:r>
          </w:p>
          <w:p>
            <w:pPr>
              <w:pStyle w:val="null3"/>
              <w:ind w:firstLine="480"/>
              <w:jc w:val="both"/>
            </w:pPr>
            <w:r>
              <w:rPr>
                <w:rFonts w:ascii="仿宋_GB2312" w:hAnsi="仿宋_GB2312" w:cs="仿宋_GB2312" w:eastAsia="仿宋_GB2312"/>
                <w:sz w:val="24"/>
              </w:rPr>
              <w:t>注：当系统设备的功耗指标超过本文件的规定值时，其功率指标应作相应增加。根据太阳能板功率配备相应支架。</w:t>
            </w:r>
          </w:p>
          <w:p>
            <w:pPr>
              <w:pStyle w:val="null3"/>
              <w:ind w:firstLine="482"/>
              <w:jc w:val="left"/>
            </w:pPr>
            <w:r>
              <w:rPr>
                <w:rFonts w:ascii="仿宋_GB2312" w:hAnsi="仿宋_GB2312" w:cs="仿宋_GB2312" w:eastAsia="仿宋_GB2312"/>
                <w:sz w:val="24"/>
                <w:b/>
              </w:rPr>
              <w:t>3、水雨情监测供电太阳能电池板</w:t>
            </w:r>
          </w:p>
          <w:p>
            <w:pPr>
              <w:pStyle w:val="null3"/>
              <w:ind w:firstLine="480"/>
              <w:jc w:val="both"/>
            </w:pPr>
            <w:r>
              <w:rPr>
                <w:rFonts w:ascii="仿宋_GB2312" w:hAnsi="仿宋_GB2312" w:cs="仿宋_GB2312" w:eastAsia="仿宋_GB2312"/>
                <w:sz w:val="24"/>
              </w:rPr>
              <w:t>1.太阳能板选用单晶硅太阳电池组件，其技术指标为：</w:t>
            </w:r>
          </w:p>
          <w:p>
            <w:pPr>
              <w:pStyle w:val="null3"/>
              <w:ind w:firstLine="480"/>
              <w:jc w:val="both"/>
            </w:pPr>
            <w:r>
              <w:rPr>
                <w:rFonts w:ascii="仿宋_GB2312" w:hAnsi="仿宋_GB2312" w:cs="仿宋_GB2312" w:eastAsia="仿宋_GB2312"/>
                <w:sz w:val="24"/>
              </w:rPr>
              <w:t>2.输出功率：根据设备实际功耗配置</w:t>
            </w:r>
          </w:p>
          <w:p>
            <w:pPr>
              <w:pStyle w:val="null3"/>
              <w:ind w:firstLine="480"/>
              <w:jc w:val="both"/>
            </w:pPr>
            <w:r>
              <w:rPr>
                <w:rFonts w:ascii="仿宋_GB2312" w:hAnsi="仿宋_GB2312" w:cs="仿宋_GB2312" w:eastAsia="仿宋_GB2312"/>
                <w:sz w:val="24"/>
              </w:rPr>
              <w:t>3.工作电压：</w:t>
            </w:r>
            <w:r>
              <w:rPr>
                <w:rFonts w:ascii="仿宋_GB2312" w:hAnsi="仿宋_GB2312" w:cs="仿宋_GB2312" w:eastAsia="仿宋_GB2312"/>
                <w:sz w:val="24"/>
              </w:rPr>
              <w:t>≤36</w:t>
            </w:r>
            <w:r>
              <w:rPr>
                <w:rFonts w:ascii="仿宋_GB2312" w:hAnsi="仿宋_GB2312" w:cs="仿宋_GB2312" w:eastAsia="仿宋_GB2312"/>
                <w:sz w:val="24"/>
              </w:rPr>
              <w:t>V（太阳能正常工作电压）</w:t>
            </w:r>
          </w:p>
          <w:p>
            <w:pPr>
              <w:pStyle w:val="null3"/>
              <w:ind w:firstLine="480"/>
              <w:jc w:val="both"/>
            </w:pPr>
            <w:r>
              <w:rPr>
                <w:rFonts w:ascii="仿宋_GB2312" w:hAnsi="仿宋_GB2312" w:cs="仿宋_GB2312" w:eastAsia="仿宋_GB2312"/>
                <w:sz w:val="24"/>
              </w:rPr>
              <w:t>4.工作电流：</w:t>
            </w:r>
            <w:r>
              <w:rPr>
                <w:rFonts w:ascii="仿宋_GB2312" w:hAnsi="仿宋_GB2312" w:cs="仿宋_GB2312" w:eastAsia="仿宋_GB2312"/>
                <w:sz w:val="24"/>
              </w:rPr>
              <w:t>≥</w:t>
            </w:r>
            <w:r>
              <w:rPr>
                <w:rFonts w:ascii="仿宋_GB2312" w:hAnsi="仿宋_GB2312" w:cs="仿宋_GB2312" w:eastAsia="仿宋_GB2312"/>
                <w:sz w:val="24"/>
              </w:rPr>
              <w:t>1.65A（峰值）</w:t>
            </w:r>
          </w:p>
          <w:p>
            <w:pPr>
              <w:pStyle w:val="null3"/>
              <w:ind w:firstLine="480"/>
              <w:jc w:val="both"/>
            </w:pPr>
            <w:r>
              <w:rPr>
                <w:rFonts w:ascii="仿宋_GB2312" w:hAnsi="仿宋_GB2312" w:cs="仿宋_GB2312" w:eastAsia="仿宋_GB2312"/>
                <w:sz w:val="24"/>
              </w:rPr>
              <w:t>5.开路电压：</w:t>
            </w:r>
            <w:r>
              <w:rPr>
                <w:rFonts w:ascii="仿宋_GB2312" w:hAnsi="仿宋_GB2312" w:cs="仿宋_GB2312" w:eastAsia="仿宋_GB2312"/>
                <w:sz w:val="24"/>
              </w:rPr>
              <w:t>≤</w:t>
            </w:r>
            <w:r>
              <w:rPr>
                <w:rFonts w:ascii="仿宋_GB2312" w:hAnsi="仿宋_GB2312" w:cs="仿宋_GB2312" w:eastAsia="仿宋_GB2312"/>
                <w:sz w:val="24"/>
              </w:rPr>
              <w:t>21V</w:t>
            </w:r>
          </w:p>
          <w:p>
            <w:pPr>
              <w:pStyle w:val="null3"/>
              <w:ind w:firstLine="480"/>
              <w:jc w:val="both"/>
            </w:pPr>
            <w:r>
              <w:rPr>
                <w:rFonts w:ascii="仿宋_GB2312" w:hAnsi="仿宋_GB2312" w:cs="仿宋_GB2312" w:eastAsia="仿宋_GB2312"/>
                <w:sz w:val="24"/>
              </w:rPr>
              <w:t>6.标称功率</w:t>
            </w:r>
            <w:r>
              <w:rPr>
                <w:rFonts w:ascii="仿宋_GB2312" w:hAnsi="仿宋_GB2312" w:cs="仿宋_GB2312" w:eastAsia="仿宋_GB2312"/>
                <w:sz w:val="24"/>
              </w:rPr>
              <w:t>≥</w:t>
            </w:r>
            <w:r>
              <w:rPr>
                <w:rFonts w:ascii="仿宋_GB2312" w:hAnsi="仿宋_GB2312" w:cs="仿宋_GB2312" w:eastAsia="仿宋_GB2312"/>
                <w:sz w:val="24"/>
              </w:rPr>
              <w:t>120W</w:t>
            </w:r>
          </w:p>
          <w:p>
            <w:pPr>
              <w:pStyle w:val="null3"/>
              <w:ind w:firstLine="480"/>
              <w:jc w:val="both"/>
            </w:pPr>
            <w:r>
              <w:rPr>
                <w:rFonts w:ascii="仿宋_GB2312" w:hAnsi="仿宋_GB2312" w:cs="仿宋_GB2312" w:eastAsia="仿宋_GB2312"/>
                <w:sz w:val="24"/>
              </w:rPr>
              <w:t>7.根据太阳能板规格定制支架</w:t>
            </w:r>
          </w:p>
          <w:p>
            <w:pPr>
              <w:pStyle w:val="null3"/>
              <w:ind w:firstLine="480"/>
              <w:jc w:val="both"/>
            </w:pPr>
            <w:r>
              <w:rPr>
                <w:rFonts w:ascii="仿宋_GB2312" w:hAnsi="仿宋_GB2312" w:cs="仿宋_GB2312" w:eastAsia="仿宋_GB2312"/>
                <w:sz w:val="24"/>
              </w:rPr>
              <w:t>注：当系统设备的功耗指标超过本文件的规定值时，其功率指标应作相应增加。根据太阳能板功率配备相应支架。</w:t>
            </w:r>
          </w:p>
          <w:p>
            <w:pPr>
              <w:pStyle w:val="null3"/>
              <w:ind w:firstLine="482"/>
              <w:jc w:val="left"/>
            </w:pPr>
            <w:r>
              <w:rPr>
                <w:rFonts w:ascii="仿宋_GB2312" w:hAnsi="仿宋_GB2312" w:cs="仿宋_GB2312" w:eastAsia="仿宋_GB2312"/>
                <w:sz w:val="24"/>
                <w:b/>
              </w:rPr>
              <w:t>4、太阳能充电控制器</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最大充电电流：</w:t>
            </w:r>
            <w:r>
              <w:rPr>
                <w:rFonts w:ascii="仿宋_GB2312" w:hAnsi="仿宋_GB2312" w:cs="仿宋_GB2312" w:eastAsia="仿宋_GB2312"/>
                <w:sz w:val="24"/>
              </w:rPr>
              <w:t>≥20</w:t>
            </w:r>
            <w:r>
              <w:rPr>
                <w:rFonts w:ascii="仿宋_GB2312" w:hAnsi="仿宋_GB2312" w:cs="仿宋_GB2312" w:eastAsia="仿宋_GB2312"/>
                <w:sz w:val="24"/>
              </w:rPr>
              <w:t>A</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最终充电电压：</w:t>
            </w:r>
            <w:r>
              <w:rPr>
                <w:rFonts w:ascii="仿宋_GB2312" w:hAnsi="仿宋_GB2312" w:cs="仿宋_GB2312" w:eastAsia="仿宋_GB2312"/>
                <w:sz w:val="24"/>
              </w:rPr>
              <w:t>≥</w:t>
            </w:r>
            <w:r>
              <w:rPr>
                <w:rFonts w:ascii="仿宋_GB2312" w:hAnsi="仿宋_GB2312" w:cs="仿宋_GB2312" w:eastAsia="仿宋_GB2312"/>
                <w:sz w:val="24"/>
              </w:rPr>
              <w:t>13.8V</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最大自消耗电流</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4mA</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具备防电源线反接、反充保护</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具备过载、过充、过放、短路保护</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具备自动解除过充保护恢复充电功能</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蓄电池过充电断开电压：</w:t>
            </w:r>
            <w:r>
              <w:rPr>
                <w:rFonts w:ascii="仿宋_GB2312" w:hAnsi="仿宋_GB2312" w:cs="仿宋_GB2312" w:eastAsia="仿宋_GB2312"/>
                <w:sz w:val="24"/>
              </w:rPr>
              <w:t>14.4V±0.2V</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蓄电池过充电恢复点电压：</w:t>
            </w:r>
            <w:r>
              <w:rPr>
                <w:rFonts w:ascii="仿宋_GB2312" w:hAnsi="仿宋_GB2312" w:cs="仿宋_GB2312" w:eastAsia="仿宋_GB2312"/>
                <w:sz w:val="24"/>
              </w:rPr>
              <w:t>13.8V±0.2V</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环境温度：－</w:t>
            </w:r>
            <w:r>
              <w:rPr>
                <w:rFonts w:ascii="仿宋_GB2312" w:hAnsi="仿宋_GB2312" w:cs="仿宋_GB2312" w:eastAsia="仿宋_GB2312"/>
                <w:sz w:val="24"/>
              </w:rPr>
              <w:t>10℃～＋45℃</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环境湿度：</w:t>
            </w:r>
            <w:r>
              <w:rPr>
                <w:rFonts w:ascii="仿宋_GB2312" w:hAnsi="仿宋_GB2312" w:cs="仿宋_GB2312" w:eastAsia="仿宋_GB2312"/>
                <w:sz w:val="24"/>
              </w:rPr>
              <w:t>≤95%RH（40℃）</w:t>
            </w:r>
          </w:p>
          <w:p>
            <w:pPr>
              <w:pStyle w:val="null3"/>
              <w:ind w:firstLine="482"/>
              <w:jc w:val="left"/>
            </w:pPr>
            <w:r>
              <w:rPr>
                <w:rFonts w:ascii="仿宋_GB2312" w:hAnsi="仿宋_GB2312" w:cs="仿宋_GB2312" w:eastAsia="仿宋_GB2312"/>
                <w:sz w:val="24"/>
                <w:b/>
              </w:rPr>
              <w:t>5、雨量计</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型式：翻斗式。</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分辨率：</w:t>
            </w:r>
            <w:r>
              <w:rPr>
                <w:rFonts w:ascii="仿宋_GB2312" w:hAnsi="仿宋_GB2312" w:cs="仿宋_GB2312" w:eastAsia="仿宋_GB2312"/>
                <w:sz w:val="24"/>
              </w:rPr>
              <w:t>0.5mm；承雨口径：Ф200+0.6mm；测量降水强度： 0～4mm/min（允许通过最大雨强8mm/min）；测量精度：总体不超过4%；</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数据准确度不低于</w:t>
            </w:r>
            <w:r>
              <w:rPr>
                <w:rFonts w:ascii="仿宋_GB2312" w:hAnsi="仿宋_GB2312" w:cs="仿宋_GB2312" w:eastAsia="仿宋_GB2312"/>
                <w:sz w:val="24"/>
              </w:rPr>
              <w:t>I级</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工作温度：</w:t>
            </w:r>
            <w:r>
              <w:rPr>
                <w:rFonts w:ascii="仿宋_GB2312" w:hAnsi="仿宋_GB2312" w:cs="仿宋_GB2312" w:eastAsia="仿宋_GB2312"/>
                <w:sz w:val="24"/>
              </w:rPr>
              <w:t>0℃～＋55℃；工作湿度：&lt;95%（40℃）；</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可靠性：满足正常维护条件下</w:t>
            </w:r>
            <w:r>
              <w:rPr>
                <w:rFonts w:ascii="仿宋_GB2312" w:hAnsi="仿宋_GB2312" w:cs="仿宋_GB2312" w:eastAsia="仿宋_GB2312"/>
                <w:sz w:val="24"/>
              </w:rPr>
              <w:t>MTBF≥25000小时。</w:t>
            </w:r>
          </w:p>
          <w:p>
            <w:pPr>
              <w:pStyle w:val="null3"/>
              <w:ind w:firstLine="482"/>
              <w:jc w:val="left"/>
            </w:pPr>
            <w:r>
              <w:rPr>
                <w:rFonts w:ascii="仿宋_GB2312" w:hAnsi="仿宋_GB2312" w:cs="仿宋_GB2312" w:eastAsia="仿宋_GB2312"/>
                <w:sz w:val="24"/>
                <w:b/>
              </w:rPr>
              <w:t>6、雷达流量计</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雷达样式：</w:t>
            </w:r>
            <w:r>
              <w:rPr>
                <w:rFonts w:ascii="仿宋_GB2312" w:hAnsi="仿宋_GB2312" w:cs="仿宋_GB2312" w:eastAsia="仿宋_GB2312"/>
                <w:sz w:val="24"/>
              </w:rPr>
              <w:t>24GHz平面雷达，金属外壳；</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测量范围：</w:t>
            </w:r>
            <w:r>
              <w:rPr>
                <w:rFonts w:ascii="仿宋_GB2312" w:hAnsi="仿宋_GB2312" w:cs="仿宋_GB2312" w:eastAsia="仿宋_GB2312"/>
                <w:sz w:val="24"/>
              </w:rPr>
              <w:t>0～</w:t>
            </w:r>
            <w:r>
              <w:rPr>
                <w:rFonts w:ascii="仿宋_GB2312" w:hAnsi="仿宋_GB2312" w:cs="仿宋_GB2312" w:eastAsia="仿宋_GB2312"/>
                <w:sz w:val="24"/>
              </w:rPr>
              <w:t>3</w:t>
            </w:r>
            <w:r>
              <w:rPr>
                <w:rFonts w:ascii="仿宋_GB2312" w:hAnsi="仿宋_GB2312" w:cs="仿宋_GB2312" w:eastAsia="仿宋_GB2312"/>
                <w:sz w:val="24"/>
              </w:rPr>
              <w:t>0m；</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测量精度</w:t>
            </w:r>
            <w:r>
              <w:rPr>
                <w:rFonts w:ascii="仿宋_GB2312" w:hAnsi="仿宋_GB2312" w:cs="仿宋_GB2312" w:eastAsia="仿宋_GB2312"/>
                <w:sz w:val="24"/>
              </w:rPr>
              <w:t>:</w:t>
            </w:r>
            <w:r>
              <w:rPr>
                <w:rFonts w:ascii="仿宋_GB2312" w:hAnsi="仿宋_GB2312" w:cs="仿宋_GB2312" w:eastAsia="仿宋_GB2312"/>
                <w:sz w:val="24"/>
              </w:rPr>
              <w:t>水位</w:t>
            </w:r>
            <w:r>
              <w:rPr>
                <w:rFonts w:ascii="仿宋_GB2312" w:hAnsi="仿宋_GB2312" w:cs="仿宋_GB2312" w:eastAsia="仿宋_GB2312"/>
                <w:sz w:val="24"/>
              </w:rPr>
              <w:t>误差</w:t>
            </w:r>
            <w:r>
              <w:rPr>
                <w:rFonts w:ascii="仿宋_GB2312" w:hAnsi="仿宋_GB2312" w:cs="仿宋_GB2312" w:eastAsia="仿宋_GB2312"/>
                <w:sz w:val="24"/>
              </w:rPr>
              <w:t>≤3mm</w:t>
            </w:r>
            <w:r>
              <w:rPr>
                <w:rFonts w:ascii="仿宋_GB2312" w:hAnsi="仿宋_GB2312" w:cs="仿宋_GB2312" w:eastAsia="仿宋_GB2312"/>
                <w:sz w:val="24"/>
              </w:rPr>
              <w:t>、</w:t>
            </w:r>
            <w:r>
              <w:rPr>
                <w:rFonts w:ascii="仿宋_GB2312" w:hAnsi="仿宋_GB2312" w:cs="仿宋_GB2312" w:eastAsia="仿宋_GB2312"/>
                <w:sz w:val="24"/>
              </w:rPr>
              <w:t>流速误差</w:t>
            </w:r>
            <w:r>
              <w:rPr>
                <w:rFonts w:ascii="仿宋_GB2312" w:hAnsi="仿宋_GB2312" w:cs="仿宋_GB2312" w:eastAsia="仿宋_GB2312"/>
                <w:sz w:val="24"/>
              </w:rPr>
              <w:t>±0.01m/s</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分辨力：</w:t>
            </w:r>
            <w:r>
              <w:rPr>
                <w:rFonts w:ascii="仿宋_GB2312" w:hAnsi="仿宋_GB2312" w:cs="仿宋_GB2312" w:eastAsia="仿宋_GB2312"/>
                <w:sz w:val="24"/>
              </w:rPr>
              <w:t>水位</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流速</w:t>
            </w:r>
            <w:r>
              <w:rPr>
                <w:rFonts w:ascii="仿宋_GB2312" w:hAnsi="仿宋_GB2312" w:cs="仿宋_GB2312" w:eastAsia="仿宋_GB2312"/>
                <w:sz w:val="24"/>
              </w:rPr>
              <w:t>≥</w:t>
            </w:r>
            <w:r>
              <w:rPr>
                <w:rFonts w:ascii="仿宋_GB2312" w:hAnsi="仿宋_GB2312" w:cs="仿宋_GB2312" w:eastAsia="仿宋_GB2312"/>
                <w:sz w:val="24"/>
              </w:rPr>
              <w:t>0.001m/s</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5）.测速范围：0.1~15m/s</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测量时间：</w:t>
            </w:r>
            <w:r>
              <w:rPr>
                <w:rFonts w:ascii="仿宋_GB2312" w:hAnsi="仿宋_GB2312" w:cs="仿宋_GB2312" w:eastAsia="仿宋_GB2312"/>
                <w:sz w:val="24"/>
              </w:rPr>
              <w:t>≤</w:t>
            </w:r>
            <w:r>
              <w:rPr>
                <w:rFonts w:ascii="仿宋_GB2312" w:hAnsi="仿宋_GB2312" w:cs="仿宋_GB2312" w:eastAsia="仿宋_GB2312"/>
                <w:sz w:val="24"/>
              </w:rPr>
              <w:t>30s；</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天线波束角度：</w:t>
            </w:r>
            <w:r>
              <w:rPr>
                <w:rFonts w:ascii="仿宋_GB2312" w:hAnsi="仿宋_GB2312" w:cs="仿宋_GB2312" w:eastAsia="仿宋_GB2312"/>
                <w:sz w:val="24"/>
              </w:rPr>
              <w:t>≤</w:t>
            </w:r>
            <w:r>
              <w:rPr>
                <w:rFonts w:ascii="仿宋_GB2312" w:hAnsi="仿宋_GB2312" w:cs="仿宋_GB2312" w:eastAsia="仿宋_GB2312"/>
                <w:sz w:val="24"/>
              </w:rPr>
              <w:t>12°；</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宽电源输入</w:t>
            </w:r>
            <w:r>
              <w:rPr>
                <w:rFonts w:ascii="仿宋_GB2312" w:hAnsi="仿宋_GB2312" w:cs="仿宋_GB2312" w:eastAsia="仿宋_GB2312"/>
                <w:sz w:val="24"/>
              </w:rPr>
              <w:t>6~38V内置反相保护和过压保护；</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可集成遥测终端功能；</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平均无故障工作时间（</w:t>
            </w:r>
            <w:r>
              <w:rPr>
                <w:rFonts w:ascii="仿宋_GB2312" w:hAnsi="仿宋_GB2312" w:cs="仿宋_GB2312" w:eastAsia="仿宋_GB2312"/>
                <w:sz w:val="24"/>
              </w:rPr>
              <w:t>MTBF）：≥25000h；</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工作环境温度：</w:t>
            </w:r>
            <w:r>
              <w:rPr>
                <w:rFonts w:ascii="仿宋_GB2312" w:hAnsi="仿宋_GB2312" w:cs="仿宋_GB2312" w:eastAsia="仿宋_GB2312"/>
                <w:sz w:val="24"/>
              </w:rPr>
              <w:t>-35℃～+75℃；</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工作环境湿度：</w:t>
            </w:r>
            <w:r>
              <w:rPr>
                <w:rFonts w:ascii="仿宋_GB2312" w:hAnsi="仿宋_GB2312" w:cs="仿宋_GB2312" w:eastAsia="仿宋_GB2312"/>
                <w:sz w:val="24"/>
              </w:rPr>
              <w:t>95%RH，40℃；</w:t>
            </w:r>
          </w:p>
          <w:p>
            <w:pPr>
              <w:pStyle w:val="null3"/>
              <w:ind w:firstLine="480"/>
              <w:jc w:val="both"/>
            </w:pPr>
            <w:r>
              <w:rPr>
                <w:rFonts w:ascii="仿宋_GB2312" w:hAnsi="仿宋_GB2312" w:cs="仿宋_GB2312" w:eastAsia="仿宋_GB2312"/>
                <w:sz w:val="24"/>
              </w:rPr>
              <w:t>13.</w:t>
            </w:r>
            <w:r>
              <w:rPr>
                <w:rFonts w:ascii="仿宋_GB2312" w:hAnsi="仿宋_GB2312" w:cs="仿宋_GB2312" w:eastAsia="仿宋_GB2312"/>
                <w:sz w:val="24"/>
              </w:rPr>
              <w:t>信号接口具备防雷电和抗干扰措施；</w:t>
            </w:r>
          </w:p>
          <w:p>
            <w:pPr>
              <w:pStyle w:val="null3"/>
              <w:ind w:firstLine="480"/>
              <w:jc w:val="both"/>
            </w:pPr>
            <w:r>
              <w:rPr>
                <w:rFonts w:ascii="仿宋_GB2312" w:hAnsi="仿宋_GB2312" w:cs="仿宋_GB2312" w:eastAsia="仿宋_GB2312"/>
                <w:sz w:val="24"/>
              </w:rPr>
              <w:t>14.</w:t>
            </w:r>
            <w:r>
              <w:rPr>
                <w:rFonts w:ascii="仿宋_GB2312" w:hAnsi="仿宋_GB2312" w:cs="仿宋_GB2312" w:eastAsia="仿宋_GB2312"/>
                <w:sz w:val="24"/>
              </w:rPr>
              <w:t>低功耗，在不含通信模块及有源传感器状态下</w:t>
            </w:r>
            <w:r>
              <w:rPr>
                <w:rFonts w:ascii="仿宋_GB2312" w:hAnsi="仿宋_GB2312" w:cs="仿宋_GB2312" w:eastAsia="仿宋_GB2312"/>
                <w:sz w:val="24"/>
              </w:rPr>
              <w:t>，</w:t>
            </w:r>
            <w:r>
              <w:rPr>
                <w:rFonts w:ascii="仿宋_GB2312" w:hAnsi="仿宋_GB2312" w:cs="仿宋_GB2312" w:eastAsia="仿宋_GB2312"/>
                <w:sz w:val="24"/>
              </w:rPr>
              <w:t>待机值守电流</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mA；</w:t>
            </w:r>
          </w:p>
          <w:p>
            <w:pPr>
              <w:pStyle w:val="null3"/>
              <w:ind w:firstLine="480"/>
              <w:jc w:val="both"/>
            </w:pPr>
            <w:r>
              <w:rPr>
                <w:rFonts w:ascii="仿宋_GB2312" w:hAnsi="仿宋_GB2312" w:cs="仿宋_GB2312" w:eastAsia="仿宋_GB2312"/>
                <w:sz w:val="24"/>
              </w:rPr>
              <w:t>15.</w:t>
            </w:r>
            <w:r>
              <w:rPr>
                <w:rFonts w:ascii="仿宋_GB2312" w:hAnsi="仿宋_GB2312" w:cs="仿宋_GB2312" w:eastAsia="仿宋_GB2312"/>
                <w:sz w:val="24"/>
              </w:rPr>
              <w:t>内置固态存储器容量</w:t>
            </w:r>
            <w:r>
              <w:rPr>
                <w:rFonts w:ascii="仿宋_GB2312" w:hAnsi="仿宋_GB2312" w:cs="仿宋_GB2312" w:eastAsia="仿宋_GB2312"/>
                <w:sz w:val="24"/>
              </w:rPr>
              <w:t>≥16MB，可存储10年以上采集数据；</w:t>
            </w:r>
          </w:p>
          <w:p>
            <w:pPr>
              <w:pStyle w:val="null3"/>
              <w:ind w:firstLine="482"/>
              <w:jc w:val="left"/>
            </w:pPr>
            <w:r>
              <w:rPr>
                <w:rFonts w:ascii="仿宋_GB2312" w:hAnsi="仿宋_GB2312" w:cs="仿宋_GB2312" w:eastAsia="仿宋_GB2312"/>
                <w:sz w:val="24"/>
                <w:b/>
              </w:rPr>
              <w:t>7、摄像头</w:t>
            </w:r>
          </w:p>
          <w:p>
            <w:pPr>
              <w:pStyle w:val="null3"/>
              <w:ind w:firstLine="480"/>
              <w:jc w:val="both"/>
            </w:pPr>
            <w:r>
              <w:rPr>
                <w:rFonts w:ascii="仿宋_GB2312" w:hAnsi="仿宋_GB2312" w:cs="仿宋_GB2312" w:eastAsia="仿宋_GB2312"/>
                <w:sz w:val="24"/>
              </w:rPr>
              <w:t>1.400万4寸23倍红外网络球机1/2.8＂CMOS镜头焦距4.8mm~110mm，</w:t>
            </w:r>
          </w:p>
          <w:p>
            <w:pPr>
              <w:pStyle w:val="null3"/>
              <w:ind w:firstLine="480"/>
              <w:jc w:val="both"/>
            </w:pPr>
            <w:r>
              <w:rPr>
                <w:rFonts w:ascii="仿宋_GB2312" w:hAnsi="仿宋_GB2312" w:cs="仿宋_GB2312" w:eastAsia="仿宋_GB2312"/>
                <w:sz w:val="24"/>
              </w:rPr>
              <w:t>2.23倍光学变倍</w:t>
            </w:r>
          </w:p>
          <w:p>
            <w:pPr>
              <w:pStyle w:val="null3"/>
              <w:ind w:firstLine="480"/>
              <w:jc w:val="both"/>
            </w:pPr>
            <w:r>
              <w:rPr>
                <w:rFonts w:ascii="仿宋_GB2312" w:hAnsi="仿宋_GB2312" w:cs="仿宋_GB2312" w:eastAsia="仿宋_GB2312"/>
                <w:sz w:val="24"/>
              </w:rPr>
              <w:t>3.100米红外距离</w:t>
            </w:r>
          </w:p>
          <w:p>
            <w:pPr>
              <w:pStyle w:val="null3"/>
              <w:ind w:firstLine="480"/>
              <w:jc w:val="both"/>
            </w:pPr>
            <w:r>
              <w:rPr>
                <w:rFonts w:ascii="仿宋_GB2312" w:hAnsi="仿宋_GB2312" w:cs="仿宋_GB2312" w:eastAsia="仿宋_GB2312"/>
                <w:sz w:val="24"/>
              </w:rPr>
              <w:t>4.支持区域入侵侦测，越界侦测，进入区域侦测和离开区域侦等智能侦测 内置加热玻璃，有效除雾 支持定时抓图与事件抓图功能支持256GBMicroSD卡存储 支持4G全网通内置可插拔电信4G</w:t>
            </w:r>
          </w:p>
          <w:p>
            <w:pPr>
              <w:pStyle w:val="null3"/>
              <w:jc w:val="both"/>
            </w:pPr>
            <w:r>
              <w:rPr>
                <w:rFonts w:ascii="仿宋_GB2312" w:hAnsi="仿宋_GB2312" w:cs="仿宋_GB2312" w:eastAsia="仿宋_GB2312"/>
                <w:sz w:val="24"/>
                <w:b/>
              </w:rPr>
              <w:t>(二）新建水位视频监测站</w:t>
            </w:r>
          </w:p>
          <w:p>
            <w:pPr>
              <w:pStyle w:val="null3"/>
              <w:ind w:firstLine="560"/>
              <w:jc w:val="center"/>
            </w:pPr>
            <w:r>
              <w:rPr>
                <w:rFonts w:ascii="仿宋_GB2312" w:hAnsi="仿宋_GB2312" w:cs="仿宋_GB2312" w:eastAsia="仿宋_GB2312"/>
                <w:sz w:val="24"/>
              </w:rPr>
              <w:t>水位视频监测站设施</w:t>
            </w:r>
            <w:r>
              <w:rPr>
                <w:rFonts w:ascii="仿宋_GB2312" w:hAnsi="仿宋_GB2312" w:cs="仿宋_GB2312" w:eastAsia="仿宋_GB2312"/>
                <w:sz w:val="24"/>
              </w:rPr>
              <w:t>/设备</w:t>
            </w:r>
            <w:r>
              <w:rPr>
                <w:rFonts w:ascii="仿宋_GB2312" w:hAnsi="仿宋_GB2312" w:cs="仿宋_GB2312" w:eastAsia="仿宋_GB2312"/>
                <w:sz w:val="24"/>
              </w:rPr>
              <w:t>配置表（单站）</w:t>
            </w:r>
          </w:p>
          <w:tbl>
            <w:tblPr>
              <w:tblBorders>
                <w:top w:val="none" w:color="000000" w:sz="4"/>
                <w:left w:val="none" w:color="000000" w:sz="4"/>
                <w:bottom w:val="none" w:color="000000" w:sz="4"/>
                <w:right w:val="none" w:color="000000" w:sz="4"/>
                <w:insideH w:val="none"/>
                <w:insideV w:val="none"/>
              </w:tblBorders>
            </w:tblPr>
            <w:tblGrid>
              <w:gridCol w:w="549"/>
              <w:gridCol w:w="989"/>
              <w:gridCol w:w="1226"/>
              <w:gridCol w:w="1243"/>
              <w:gridCol w:w="507"/>
              <w:gridCol w:w="439"/>
              <w:gridCol w:w="617"/>
            </w:tblGrid>
            <w:tr>
              <w:tc>
                <w:tcPr>
                  <w:tcW w:type="dxa" w:w="54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序号</w:t>
                  </w:r>
                </w:p>
              </w:tc>
              <w:tc>
                <w:tcPr>
                  <w:tcW w:type="dxa" w:w="98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分</w:t>
                  </w:r>
                  <w:r>
                    <w:rPr>
                      <w:rFonts w:ascii="仿宋_GB2312" w:hAnsi="仿宋_GB2312" w:cs="仿宋_GB2312" w:eastAsia="仿宋_GB2312"/>
                      <w:sz w:val="19"/>
                      <w:b/>
                    </w:rPr>
                    <w:t xml:space="preserve"> </w:t>
                  </w:r>
                  <w:r>
                    <w:rPr>
                      <w:rFonts w:ascii="仿宋_GB2312" w:hAnsi="仿宋_GB2312" w:cs="仿宋_GB2312" w:eastAsia="仿宋_GB2312"/>
                      <w:sz w:val="24"/>
                      <w:b/>
                    </w:rPr>
                    <w:t>类</w:t>
                  </w:r>
                </w:p>
              </w:tc>
              <w:tc>
                <w:tcPr>
                  <w:tcW w:type="dxa" w:w="122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设备名称</w:t>
                  </w:r>
                </w:p>
              </w:tc>
              <w:tc>
                <w:tcPr>
                  <w:tcW w:type="dxa" w:w="124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规格型号</w:t>
                  </w:r>
                </w:p>
              </w:tc>
              <w:tc>
                <w:tcPr>
                  <w:tcW w:type="dxa" w:w="50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单位</w:t>
                  </w:r>
                </w:p>
              </w:tc>
              <w:tc>
                <w:tcPr>
                  <w:tcW w:type="dxa" w:w="43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数量</w:t>
                  </w:r>
                </w:p>
              </w:tc>
              <w:tc>
                <w:tcPr>
                  <w:tcW w:type="dxa" w:w="61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备</w:t>
                  </w:r>
                  <w:r>
                    <w:rPr>
                      <w:rFonts w:ascii="仿宋_GB2312" w:hAnsi="仿宋_GB2312" w:cs="仿宋_GB2312" w:eastAsia="仿宋_GB2312"/>
                      <w:sz w:val="24"/>
                      <w:b/>
                    </w:rPr>
                    <w:t>注</w:t>
                  </w:r>
                </w:p>
              </w:tc>
            </w:tr>
            <w:tr>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989"/>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传感器</w:t>
                  </w:r>
                </w:p>
              </w:tc>
              <w:tc>
                <w:tcPr>
                  <w:tcW w:type="dxa" w:w="12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超声波水位计</w:t>
                  </w:r>
                </w:p>
              </w:tc>
              <w:tc>
                <w:tcPr>
                  <w:tcW w:type="dxa" w:w="12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详见主要设备选型</w:t>
                  </w:r>
                </w:p>
              </w:tc>
              <w:tc>
                <w:tcPr>
                  <w:tcW w:type="dxa" w:w="50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台</w:t>
                  </w:r>
                </w:p>
              </w:tc>
              <w:tc>
                <w:tcPr>
                  <w:tcW w:type="dxa" w:w="4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6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989"/>
                  <w:vMerge/>
                  <w:tcBorders>
                    <w:top w:val="none" w:color="000000" w:sz="4"/>
                    <w:left w:val="none" w:color="000000" w:sz="4"/>
                    <w:bottom w:val="none" w:color="000000" w:sz="4"/>
                    <w:right w:val="single" w:color="000000" w:sz="4"/>
                  </w:tcBorders>
                </w:tcPr>
                <w:p/>
              </w:tc>
              <w:tc>
                <w:tcPr>
                  <w:tcW w:type="dxa" w:w="12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摄像头</w:t>
                  </w:r>
                </w:p>
              </w:tc>
              <w:tc>
                <w:tcPr>
                  <w:tcW w:type="dxa" w:w="12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详见主要设备选型</w:t>
                  </w:r>
                </w:p>
              </w:tc>
              <w:tc>
                <w:tcPr>
                  <w:tcW w:type="dxa" w:w="50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台</w:t>
                  </w:r>
                </w:p>
              </w:tc>
              <w:tc>
                <w:tcPr>
                  <w:tcW w:type="dxa" w:w="4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6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9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遥测终端</w:t>
                  </w:r>
                </w:p>
              </w:tc>
              <w:tc>
                <w:tcPr>
                  <w:tcW w:type="dxa" w:w="12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RTU</w:t>
                  </w:r>
                </w:p>
              </w:tc>
              <w:tc>
                <w:tcPr>
                  <w:tcW w:type="dxa" w:w="12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详见主要设备选型</w:t>
                  </w:r>
                </w:p>
              </w:tc>
              <w:tc>
                <w:tcPr>
                  <w:tcW w:type="dxa" w:w="50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台</w:t>
                  </w:r>
                </w:p>
              </w:tc>
              <w:tc>
                <w:tcPr>
                  <w:tcW w:type="dxa" w:w="4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6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w:t>
                  </w:r>
                </w:p>
              </w:tc>
              <w:tc>
                <w:tcPr>
                  <w:tcW w:type="dxa" w:w="989"/>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供电系统</w:t>
                  </w:r>
                </w:p>
              </w:tc>
              <w:tc>
                <w:tcPr>
                  <w:tcW w:type="dxa" w:w="12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电池</w:t>
                  </w:r>
                </w:p>
              </w:tc>
              <w:tc>
                <w:tcPr>
                  <w:tcW w:type="dxa" w:w="12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70</w:t>
                  </w:r>
                  <w:r>
                    <w:rPr>
                      <w:rFonts w:ascii="仿宋_GB2312" w:hAnsi="仿宋_GB2312" w:cs="仿宋_GB2312" w:eastAsia="仿宋_GB2312"/>
                      <w:sz w:val="24"/>
                    </w:rPr>
                    <w:t>AH/12V</w:t>
                  </w:r>
                  <w:r>
                    <w:rPr>
                      <w:rFonts w:ascii="仿宋_GB2312" w:hAnsi="仿宋_GB2312" w:cs="仿宋_GB2312" w:eastAsia="仿宋_GB2312"/>
                      <w:sz w:val="24"/>
                    </w:rPr>
                    <w:t>锂电池</w:t>
                  </w:r>
                </w:p>
              </w:tc>
              <w:tc>
                <w:tcPr>
                  <w:tcW w:type="dxa" w:w="50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块</w:t>
                  </w:r>
                </w:p>
              </w:tc>
              <w:tc>
                <w:tcPr>
                  <w:tcW w:type="dxa" w:w="4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6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w:t>
                  </w:r>
                </w:p>
              </w:tc>
              <w:tc>
                <w:tcPr>
                  <w:tcW w:type="dxa" w:w="989"/>
                  <w:vMerge/>
                  <w:tcBorders>
                    <w:top w:val="none" w:color="000000" w:sz="4"/>
                    <w:left w:val="none" w:color="000000" w:sz="4"/>
                    <w:bottom w:val="none" w:color="000000" w:sz="4"/>
                    <w:right w:val="single" w:color="000000" w:sz="4"/>
                  </w:tcBorders>
                </w:tcPr>
                <w:p/>
              </w:tc>
              <w:tc>
                <w:tcPr>
                  <w:tcW w:type="dxa" w:w="12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太阳能电池板</w:t>
                  </w:r>
                </w:p>
              </w:tc>
              <w:tc>
                <w:tcPr>
                  <w:tcW w:type="dxa" w:w="12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详见主要设备选型</w:t>
                  </w:r>
                </w:p>
              </w:tc>
              <w:tc>
                <w:tcPr>
                  <w:tcW w:type="dxa" w:w="50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块</w:t>
                  </w:r>
                </w:p>
              </w:tc>
              <w:tc>
                <w:tcPr>
                  <w:tcW w:type="dxa" w:w="4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6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w:t>
                  </w:r>
                </w:p>
              </w:tc>
              <w:tc>
                <w:tcPr>
                  <w:tcW w:type="dxa" w:w="989"/>
                  <w:vMerge/>
                  <w:tcBorders>
                    <w:top w:val="none" w:color="000000" w:sz="4"/>
                    <w:left w:val="none" w:color="000000" w:sz="4"/>
                    <w:bottom w:val="none" w:color="000000" w:sz="4"/>
                    <w:right w:val="single" w:color="000000" w:sz="4"/>
                  </w:tcBorders>
                </w:tcPr>
                <w:p/>
              </w:tc>
              <w:tc>
                <w:tcPr>
                  <w:tcW w:type="dxa" w:w="12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太阳能充电控制器</w:t>
                  </w:r>
                </w:p>
              </w:tc>
              <w:tc>
                <w:tcPr>
                  <w:tcW w:type="dxa" w:w="12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详见主要设备选型</w:t>
                  </w:r>
                </w:p>
              </w:tc>
              <w:tc>
                <w:tcPr>
                  <w:tcW w:type="dxa" w:w="50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个</w:t>
                  </w:r>
                </w:p>
              </w:tc>
              <w:tc>
                <w:tcPr>
                  <w:tcW w:type="dxa" w:w="4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6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7</w:t>
                  </w:r>
                </w:p>
              </w:tc>
              <w:tc>
                <w:tcPr>
                  <w:tcW w:type="dxa" w:w="989"/>
                  <w:vMerge/>
                  <w:tcBorders>
                    <w:top w:val="none" w:color="000000" w:sz="4"/>
                    <w:left w:val="none" w:color="000000" w:sz="4"/>
                    <w:bottom w:val="none" w:color="000000" w:sz="4"/>
                    <w:right w:val="single" w:color="000000" w:sz="4"/>
                  </w:tcBorders>
                </w:tcPr>
                <w:p/>
              </w:tc>
              <w:tc>
                <w:tcPr>
                  <w:tcW w:type="dxa" w:w="12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太阳能电源线</w:t>
                  </w:r>
                </w:p>
              </w:tc>
              <w:tc>
                <w:tcPr>
                  <w:tcW w:type="dxa" w:w="12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RVV2*</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5</w:t>
                  </w:r>
                </w:p>
              </w:tc>
              <w:tc>
                <w:tcPr>
                  <w:tcW w:type="dxa" w:w="50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套</w:t>
                  </w:r>
                </w:p>
              </w:tc>
              <w:tc>
                <w:tcPr>
                  <w:tcW w:type="dxa" w:w="4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6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8</w:t>
                  </w:r>
                </w:p>
              </w:tc>
              <w:tc>
                <w:tcPr>
                  <w:tcW w:type="dxa" w:w="989"/>
                  <w:vMerge/>
                  <w:tcBorders>
                    <w:top w:val="none" w:color="000000" w:sz="4"/>
                    <w:left w:val="none" w:color="000000" w:sz="4"/>
                    <w:bottom w:val="none" w:color="000000" w:sz="4"/>
                    <w:right w:val="single" w:color="000000" w:sz="4"/>
                  </w:tcBorders>
                </w:tcPr>
                <w:p/>
              </w:tc>
              <w:tc>
                <w:tcPr>
                  <w:tcW w:type="dxa" w:w="12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太阳能板</w:t>
                  </w:r>
                  <w:r>
                    <w:rPr>
                      <w:rFonts w:ascii="仿宋_GB2312" w:hAnsi="仿宋_GB2312" w:cs="仿宋_GB2312" w:eastAsia="仿宋_GB2312"/>
                      <w:sz w:val="24"/>
                    </w:rPr>
                    <w:t>支架</w:t>
                  </w:r>
                </w:p>
              </w:tc>
              <w:tc>
                <w:tcPr>
                  <w:tcW w:type="dxa" w:w="12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定制</w:t>
                  </w:r>
                </w:p>
              </w:tc>
              <w:tc>
                <w:tcPr>
                  <w:tcW w:type="dxa" w:w="50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套</w:t>
                  </w:r>
                </w:p>
              </w:tc>
              <w:tc>
                <w:tcPr>
                  <w:tcW w:type="dxa" w:w="4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6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9</w:t>
                  </w:r>
                </w:p>
              </w:tc>
              <w:tc>
                <w:tcPr>
                  <w:tcW w:type="dxa" w:w="989"/>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配</w:t>
                  </w:r>
                  <w:r>
                    <w:rPr>
                      <w:rFonts w:ascii="仿宋_GB2312" w:hAnsi="仿宋_GB2312" w:cs="仿宋_GB2312" w:eastAsia="仿宋_GB2312"/>
                      <w:sz w:val="24"/>
                    </w:rPr>
                    <w:t>件</w:t>
                  </w:r>
                  <w:r>
                    <w:rPr>
                      <w:rFonts w:ascii="仿宋_GB2312" w:hAnsi="仿宋_GB2312" w:cs="仿宋_GB2312" w:eastAsia="仿宋_GB2312"/>
                      <w:sz w:val="24"/>
                    </w:rPr>
                    <w:t>辅助设施</w:t>
                  </w:r>
                </w:p>
              </w:tc>
              <w:tc>
                <w:tcPr>
                  <w:tcW w:type="dxa" w:w="12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信号</w:t>
                  </w:r>
                  <w:r>
                    <w:rPr>
                      <w:rFonts w:ascii="仿宋_GB2312" w:hAnsi="仿宋_GB2312" w:cs="仿宋_GB2312" w:eastAsia="仿宋_GB2312"/>
                      <w:sz w:val="24"/>
                    </w:rPr>
                    <w:t>弱电</w:t>
                  </w:r>
                  <w:r>
                    <w:rPr>
                      <w:rFonts w:ascii="仿宋_GB2312" w:hAnsi="仿宋_GB2312" w:cs="仿宋_GB2312" w:eastAsia="仿宋_GB2312"/>
                      <w:sz w:val="24"/>
                    </w:rPr>
                    <w:t>电缆</w:t>
                  </w:r>
                </w:p>
              </w:tc>
              <w:tc>
                <w:tcPr>
                  <w:tcW w:type="dxa" w:w="12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RVVP</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1.0</w:t>
                  </w:r>
                </w:p>
              </w:tc>
              <w:tc>
                <w:tcPr>
                  <w:tcW w:type="dxa" w:w="50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套</w:t>
                  </w:r>
                </w:p>
              </w:tc>
              <w:tc>
                <w:tcPr>
                  <w:tcW w:type="dxa" w:w="4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6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10</w:t>
                  </w:r>
                </w:p>
              </w:tc>
              <w:tc>
                <w:tcPr>
                  <w:tcW w:type="dxa" w:w="989"/>
                  <w:vMerge/>
                  <w:tcBorders>
                    <w:top w:val="none" w:color="000000" w:sz="4"/>
                    <w:left w:val="none" w:color="000000" w:sz="4"/>
                    <w:bottom w:val="none" w:color="000000" w:sz="4"/>
                    <w:right w:val="single" w:color="000000" w:sz="4"/>
                  </w:tcBorders>
                </w:tcPr>
                <w:p/>
              </w:tc>
              <w:tc>
                <w:tcPr>
                  <w:tcW w:type="dxa" w:w="12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一体化机箱机架</w:t>
                  </w:r>
                </w:p>
              </w:tc>
              <w:tc>
                <w:tcPr>
                  <w:tcW w:type="dxa" w:w="12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详见主要设备选型</w:t>
                  </w:r>
                </w:p>
              </w:tc>
              <w:tc>
                <w:tcPr>
                  <w:tcW w:type="dxa" w:w="50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套</w:t>
                  </w:r>
                </w:p>
              </w:tc>
              <w:tc>
                <w:tcPr>
                  <w:tcW w:type="dxa" w:w="4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6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12</w:t>
                  </w:r>
                </w:p>
              </w:tc>
              <w:tc>
                <w:tcPr>
                  <w:tcW w:type="dxa" w:w="989"/>
                  <w:vMerge/>
                  <w:tcBorders>
                    <w:top w:val="none" w:color="000000" w:sz="4"/>
                    <w:left w:val="none" w:color="000000" w:sz="4"/>
                    <w:bottom w:val="none" w:color="000000" w:sz="4"/>
                    <w:right w:val="single" w:color="000000" w:sz="4"/>
                  </w:tcBorders>
                </w:tcPr>
                <w:p/>
              </w:tc>
              <w:tc>
                <w:tcPr>
                  <w:tcW w:type="dxa" w:w="12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基座</w:t>
                  </w:r>
                </w:p>
              </w:tc>
              <w:tc>
                <w:tcPr>
                  <w:tcW w:type="dxa" w:w="12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600*600*500</w:t>
                  </w:r>
                </w:p>
              </w:tc>
              <w:tc>
                <w:tcPr>
                  <w:tcW w:type="dxa" w:w="50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处</w:t>
                  </w:r>
                </w:p>
              </w:tc>
              <w:tc>
                <w:tcPr>
                  <w:tcW w:type="dxa" w:w="4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6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13</w:t>
                  </w:r>
                </w:p>
              </w:tc>
              <w:tc>
                <w:tcPr>
                  <w:tcW w:type="dxa" w:w="989"/>
                  <w:vMerge/>
                  <w:tcBorders>
                    <w:top w:val="none" w:color="000000" w:sz="4"/>
                    <w:left w:val="none" w:color="000000" w:sz="4"/>
                    <w:bottom w:val="none" w:color="000000" w:sz="4"/>
                    <w:right w:val="single" w:color="000000" w:sz="4"/>
                  </w:tcBorders>
                </w:tcPr>
                <w:p/>
              </w:tc>
              <w:tc>
                <w:tcPr>
                  <w:tcW w:type="dxa" w:w="12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防雷接地</w:t>
                  </w:r>
                </w:p>
              </w:tc>
              <w:tc>
                <w:tcPr>
                  <w:tcW w:type="dxa" w:w="12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≤10Ω</w:t>
                  </w:r>
                </w:p>
              </w:tc>
              <w:tc>
                <w:tcPr>
                  <w:tcW w:type="dxa" w:w="50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处</w:t>
                  </w:r>
                </w:p>
              </w:tc>
              <w:tc>
                <w:tcPr>
                  <w:tcW w:type="dxa" w:w="4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6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14</w:t>
                  </w:r>
                </w:p>
              </w:tc>
              <w:tc>
                <w:tcPr>
                  <w:tcW w:type="dxa" w:w="9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通信费用</w:t>
                  </w:r>
                </w:p>
              </w:tc>
              <w:tc>
                <w:tcPr>
                  <w:tcW w:type="dxa" w:w="12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通信费（</w:t>
                  </w: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年）</w:t>
                  </w:r>
                </w:p>
              </w:tc>
              <w:tc>
                <w:tcPr>
                  <w:tcW w:type="dxa" w:w="12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中国移动</w:t>
                  </w:r>
                  <w:r>
                    <w:rPr>
                      <w:rFonts w:ascii="仿宋_GB2312" w:hAnsi="仿宋_GB2312" w:cs="仿宋_GB2312" w:eastAsia="仿宋_GB2312"/>
                      <w:sz w:val="24"/>
                    </w:rPr>
                    <w:t>/电信</w:t>
                  </w:r>
                </w:p>
              </w:tc>
              <w:tc>
                <w:tcPr>
                  <w:tcW w:type="dxa" w:w="50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项</w:t>
                  </w:r>
                </w:p>
              </w:tc>
              <w:tc>
                <w:tcPr>
                  <w:tcW w:type="dxa" w:w="4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6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bl>
          <w:p>
            <w:pPr>
              <w:pStyle w:val="null3"/>
              <w:jc w:val="left"/>
            </w:pPr>
            <w:r>
              <w:rPr>
                <w:rFonts w:ascii="仿宋_GB2312" w:hAnsi="仿宋_GB2312" w:cs="仿宋_GB2312" w:eastAsia="仿宋_GB2312"/>
                <w:sz w:val="24"/>
                <w:b/>
              </w:rPr>
              <w:t>1、遥测终端 RTU</w:t>
            </w:r>
          </w:p>
          <w:p>
            <w:pPr>
              <w:pStyle w:val="null3"/>
              <w:ind w:firstLine="480"/>
              <w:jc w:val="both"/>
            </w:pPr>
            <w:r>
              <w:rPr>
                <w:rFonts w:ascii="仿宋_GB2312" w:hAnsi="仿宋_GB2312" w:cs="仿宋_GB2312" w:eastAsia="仿宋_GB2312"/>
                <w:sz w:val="24"/>
              </w:rPr>
              <w:t>1.供电：DC12V（太阳能浮充蓄电池直流供电)， 守侯状态电流≤1mA，工作状态电流≤100mA；</w:t>
            </w:r>
          </w:p>
          <w:p>
            <w:pPr>
              <w:pStyle w:val="null3"/>
              <w:ind w:firstLine="480"/>
              <w:jc w:val="both"/>
            </w:pPr>
            <w:r>
              <w:rPr>
                <w:rFonts w:ascii="仿宋_GB2312" w:hAnsi="仿宋_GB2312" w:cs="仿宋_GB2312" w:eastAsia="仿宋_GB2312"/>
                <w:sz w:val="24"/>
              </w:rPr>
              <w:t>2.工作环境温度：-20～45℃；</w:t>
            </w:r>
          </w:p>
          <w:p>
            <w:pPr>
              <w:pStyle w:val="null3"/>
              <w:ind w:firstLine="480"/>
              <w:jc w:val="both"/>
            </w:pPr>
            <w:r>
              <w:rPr>
                <w:rFonts w:ascii="仿宋_GB2312" w:hAnsi="仿宋_GB2312" w:cs="仿宋_GB2312" w:eastAsia="仿宋_GB2312"/>
                <w:sz w:val="24"/>
              </w:rPr>
              <w:t>3.工作环境湿度：≤95%RH（40℃）；</w:t>
            </w:r>
          </w:p>
          <w:p>
            <w:pPr>
              <w:pStyle w:val="null3"/>
              <w:ind w:firstLine="480"/>
              <w:jc w:val="both"/>
            </w:pPr>
            <w:r>
              <w:rPr>
                <w:rFonts w:ascii="仿宋_GB2312" w:hAnsi="仿宋_GB2312" w:cs="仿宋_GB2312" w:eastAsia="仿宋_GB2312"/>
                <w:sz w:val="24"/>
              </w:rPr>
              <w:t>4.支持独立封装的通信模块接入；</w:t>
            </w:r>
          </w:p>
          <w:p>
            <w:pPr>
              <w:pStyle w:val="null3"/>
              <w:ind w:firstLine="480"/>
              <w:jc w:val="both"/>
            </w:pPr>
            <w:r>
              <w:rPr>
                <w:rFonts w:ascii="仿宋_GB2312" w:hAnsi="仿宋_GB2312" w:cs="仿宋_GB2312" w:eastAsia="仿宋_GB2312"/>
                <w:sz w:val="24"/>
              </w:rPr>
              <w:t>5.具备实时钟，并可通过4G、卫星等信道实现自动校时；校时时刻能设置与控制；</w:t>
            </w:r>
          </w:p>
          <w:p>
            <w:pPr>
              <w:pStyle w:val="null3"/>
              <w:ind w:firstLine="480"/>
              <w:jc w:val="both"/>
            </w:pPr>
            <w:r>
              <w:rPr>
                <w:rFonts w:ascii="仿宋_GB2312" w:hAnsi="仿宋_GB2312" w:cs="仿宋_GB2312" w:eastAsia="仿宋_GB2312"/>
                <w:sz w:val="24"/>
              </w:rPr>
              <w:t>6.具有</w:t>
            </w:r>
            <w:r>
              <w:rPr>
                <w:rFonts w:ascii="仿宋_GB2312" w:hAnsi="仿宋_GB2312" w:cs="仿宋_GB2312" w:eastAsia="仿宋_GB2312"/>
                <w:sz w:val="24"/>
              </w:rPr>
              <w:t>≥</w:t>
            </w:r>
            <w:r>
              <w:rPr>
                <w:rFonts w:ascii="仿宋_GB2312" w:hAnsi="仿宋_GB2312" w:cs="仿宋_GB2312" w:eastAsia="仿宋_GB2312"/>
                <w:sz w:val="24"/>
              </w:rPr>
              <w:t>2M的现场采集数据存储能力，或经测算确保采集数据的线性存储量大于1年以上；</w:t>
            </w:r>
          </w:p>
          <w:p>
            <w:pPr>
              <w:pStyle w:val="null3"/>
              <w:ind w:firstLine="480"/>
              <w:jc w:val="both"/>
            </w:pPr>
            <w:r>
              <w:rPr>
                <w:rFonts w:ascii="仿宋_GB2312" w:hAnsi="仿宋_GB2312" w:cs="仿宋_GB2312" w:eastAsia="仿宋_GB2312"/>
                <w:sz w:val="24"/>
              </w:rPr>
              <w:t>7.具备微功耗待机、掉电模式和上电快速启动的能力。具有休眠和事件（现场或远程）唤醒的良好电源管理技术；</w:t>
            </w:r>
          </w:p>
          <w:p>
            <w:pPr>
              <w:pStyle w:val="null3"/>
              <w:ind w:firstLine="480"/>
              <w:jc w:val="both"/>
            </w:pPr>
            <w:r>
              <w:rPr>
                <w:rFonts w:ascii="仿宋_GB2312" w:hAnsi="仿宋_GB2312" w:cs="仿宋_GB2312" w:eastAsia="仿宋_GB2312"/>
                <w:sz w:val="24"/>
              </w:rPr>
              <w:t>8.有必要的工作状态指示，根据状态指示灯组合能基本判断设备工作（运行、待机、供电、测试等）状态；</w:t>
            </w:r>
          </w:p>
          <w:p>
            <w:pPr>
              <w:pStyle w:val="null3"/>
              <w:ind w:firstLine="480"/>
              <w:jc w:val="both"/>
            </w:pPr>
            <w:r>
              <w:rPr>
                <w:rFonts w:ascii="仿宋_GB2312" w:hAnsi="仿宋_GB2312" w:cs="仿宋_GB2312" w:eastAsia="仿宋_GB2312"/>
                <w:sz w:val="24"/>
              </w:rPr>
              <w:t>9.平均无故障工作时间：≥25000h；</w:t>
            </w:r>
          </w:p>
          <w:p>
            <w:pPr>
              <w:pStyle w:val="null3"/>
              <w:ind w:firstLine="480"/>
              <w:jc w:val="both"/>
            </w:pPr>
            <w:r>
              <w:rPr>
                <w:rFonts w:ascii="仿宋_GB2312" w:hAnsi="仿宋_GB2312" w:cs="仿宋_GB2312" w:eastAsia="仿宋_GB2312"/>
                <w:sz w:val="24"/>
              </w:rPr>
              <w:t>10.应分别向“县级山洪预警平台”和“四川省水旱灾害防御决策支持系统”同时传送信息的"一采双发“流程调整要求，其报文通信规约须分别符合县级信息接收平台和省级信息接收平台的要求；</w:t>
            </w:r>
          </w:p>
          <w:p>
            <w:pPr>
              <w:pStyle w:val="null3"/>
              <w:ind w:firstLine="480"/>
              <w:jc w:val="both"/>
            </w:pPr>
            <w:r>
              <w:rPr>
                <w:rFonts w:ascii="仿宋_GB2312" w:hAnsi="仿宋_GB2312" w:cs="仿宋_GB2312" w:eastAsia="仿宋_GB2312"/>
                <w:sz w:val="24"/>
              </w:rPr>
              <w:t>11.具备能同时接入开关量（增量计数型）、数字量、模拟量等多种形式的传感器接口,至少可同时直接接入雨量、水位传感器; 并按其接口模式和设定可有效识别格雷码、二进制、BCD 等常用水文传感器输出编码；</w:t>
            </w:r>
          </w:p>
          <w:p>
            <w:pPr>
              <w:pStyle w:val="null3"/>
              <w:ind w:firstLine="480"/>
              <w:jc w:val="both"/>
            </w:pPr>
            <w:r>
              <w:rPr>
                <w:rFonts w:ascii="仿宋_GB2312" w:hAnsi="仿宋_GB2312" w:cs="仿宋_GB2312" w:eastAsia="仿宋_GB2312"/>
                <w:sz w:val="24"/>
              </w:rPr>
              <w:t>12.具备至少1个RS-485 （或SDI-12） 串行数字输入接口，以及至少1 个12 位并行数字输入接口;各接口能有效接入外置计算机、人工置数、近距离传输设备（如：蓝牙通讯设备）等装置；</w:t>
            </w:r>
          </w:p>
          <w:p>
            <w:pPr>
              <w:pStyle w:val="null3"/>
              <w:ind w:firstLine="480"/>
              <w:jc w:val="both"/>
            </w:pPr>
            <w:r>
              <w:rPr>
                <w:rFonts w:ascii="仿宋_GB2312" w:hAnsi="仿宋_GB2312" w:cs="仿宋_GB2312" w:eastAsia="仿宋_GB2312"/>
                <w:sz w:val="24"/>
              </w:rPr>
              <w:t>13.能完成被测参数的数据采集、存储、传输和控制；须有效控制定时采集、增量采集、混合采集等唤醒机制与自报模式，能按需设置采集和自报的启动阈值（一般采集段次≥发送段次），并支持执行召测指令的信息采集和传输模式；应能实现多采集参数的时序控制。接收来自中心站、短信的查询（召测）信息，并负责信息的翻译和相关请求的执行；</w:t>
            </w:r>
          </w:p>
          <w:p>
            <w:pPr>
              <w:pStyle w:val="null3"/>
              <w:ind w:firstLine="480"/>
              <w:jc w:val="both"/>
            </w:pPr>
            <w:r>
              <w:rPr>
                <w:rFonts w:ascii="仿宋_GB2312" w:hAnsi="仿宋_GB2312" w:cs="仿宋_GB2312" w:eastAsia="仿宋_GB2312"/>
                <w:sz w:val="24"/>
              </w:rPr>
              <w:t>14.具备多信道通讯机制，至少能满足4G、卫星等通讯信道的接入管控要求，能实现信道间的主、备状态自动适配与切换；采用4G信道时，应同时支持IP 地址和域名连接中心站；</w:t>
            </w:r>
          </w:p>
          <w:p>
            <w:pPr>
              <w:pStyle w:val="null3"/>
              <w:ind w:firstLine="480"/>
              <w:jc w:val="both"/>
            </w:pPr>
            <w:r>
              <w:rPr>
                <w:rFonts w:ascii="仿宋_GB2312" w:hAnsi="仿宋_GB2312" w:cs="仿宋_GB2312" w:eastAsia="仿宋_GB2312"/>
                <w:sz w:val="24"/>
              </w:rPr>
              <w:t>15.须按第10条的通信规约要求进行报文帧信息的组织和发送；支持多中心发送机制，报文的接收对象应不少于2个；</w:t>
            </w:r>
          </w:p>
          <w:p>
            <w:pPr>
              <w:pStyle w:val="null3"/>
              <w:ind w:firstLine="480"/>
              <w:jc w:val="both"/>
            </w:pPr>
            <w:r>
              <w:rPr>
                <w:rFonts w:ascii="仿宋_GB2312" w:hAnsi="仿宋_GB2312" w:cs="仿宋_GB2312" w:eastAsia="仿宋_GB2312"/>
                <w:sz w:val="24"/>
              </w:rPr>
              <w:t>16.须通过现地串行端口和计算机等智能设备完成RTU通信规约、控制软件和采集控制参数的刷新、变更，以及RTU存储数据的下载（如可用计算机或U盘等读取）;能通过4G等信道和中心站平台远程载入（刷新、变更）RTU通信规约、控制软件和采集控制参数，以及RTU存储数据的远程下载；</w:t>
            </w:r>
          </w:p>
          <w:p>
            <w:pPr>
              <w:pStyle w:val="null3"/>
              <w:ind w:firstLine="480"/>
              <w:jc w:val="both"/>
            </w:pPr>
            <w:r>
              <w:rPr>
                <w:rFonts w:ascii="仿宋_GB2312" w:hAnsi="仿宋_GB2312" w:cs="仿宋_GB2312" w:eastAsia="仿宋_GB2312"/>
                <w:sz w:val="24"/>
              </w:rPr>
              <w:t>17.具备现地和远程电源管理和工况管理功能，能定时或事件触发完成运行工况的自检(含安装测试）；具备软、硬件“看门狗”和容错能力,以及异常状态的自动恢复能力；工况检测信息能按定时或事件驱动模式通过串行通道现地输出或通过4G远程发送至中心平台；</w:t>
            </w:r>
          </w:p>
          <w:p>
            <w:pPr>
              <w:pStyle w:val="null3"/>
              <w:ind w:firstLine="480"/>
              <w:jc w:val="both"/>
            </w:pPr>
            <w:r>
              <w:rPr>
                <w:rFonts w:ascii="仿宋_GB2312" w:hAnsi="仿宋_GB2312" w:cs="仿宋_GB2312" w:eastAsia="仿宋_GB2312"/>
                <w:sz w:val="24"/>
              </w:rPr>
              <w:t>18.具备“测试”模式和测试状态管控等功能，避免“测试数据”作为正式信息向现地存储器存储或向远程信息中心自动发送；退出“测试”模式后，RTU应能恢复到进入“测试”时刻之前的工作现场状态；</w:t>
            </w:r>
          </w:p>
          <w:p>
            <w:pPr>
              <w:pStyle w:val="null3"/>
              <w:ind w:firstLine="480"/>
              <w:jc w:val="both"/>
            </w:pPr>
            <w:r>
              <w:rPr>
                <w:rFonts w:ascii="仿宋_GB2312" w:hAnsi="仿宋_GB2312" w:cs="仿宋_GB2312" w:eastAsia="仿宋_GB2312"/>
                <w:sz w:val="24"/>
              </w:rPr>
              <w:t>19.初次安装或位置调整时，其安装位置的坐标经纬度（可通过RTU的4G或卫星定位通讯模块获得）应能自动向中心站发送；RTU运行维护期，若相关控制参数或通讯卡(4G/GSM)变更后，应能自动通过4G 向中心站刷新注册信息；</w:t>
            </w:r>
          </w:p>
          <w:p>
            <w:pPr>
              <w:pStyle w:val="null3"/>
              <w:ind w:firstLine="480"/>
              <w:jc w:val="both"/>
            </w:pPr>
            <w:r>
              <w:rPr>
                <w:rFonts w:ascii="仿宋_GB2312" w:hAnsi="仿宋_GB2312" w:cs="仿宋_GB2312" w:eastAsia="仿宋_GB2312"/>
                <w:sz w:val="24"/>
              </w:rPr>
              <w:t>20.《四川省水文数据通信传输指南》（DB51/T 2997-2023）的要求。</w:t>
            </w:r>
          </w:p>
          <w:p>
            <w:pPr>
              <w:pStyle w:val="null3"/>
              <w:ind w:firstLine="482"/>
              <w:jc w:val="left"/>
            </w:pPr>
            <w:r>
              <w:rPr>
                <w:rFonts w:ascii="仿宋_GB2312" w:hAnsi="仿宋_GB2312" w:cs="仿宋_GB2312" w:eastAsia="仿宋_GB2312"/>
                <w:sz w:val="24"/>
                <w:b/>
              </w:rPr>
              <w:t>2、太阳能电池板</w:t>
            </w:r>
          </w:p>
          <w:p>
            <w:pPr>
              <w:pStyle w:val="null3"/>
              <w:ind w:firstLine="480"/>
              <w:jc w:val="both"/>
            </w:pPr>
            <w:r>
              <w:rPr>
                <w:rFonts w:ascii="仿宋_GB2312" w:hAnsi="仿宋_GB2312" w:cs="仿宋_GB2312" w:eastAsia="仿宋_GB2312"/>
                <w:sz w:val="24"/>
              </w:rPr>
              <w:t>1.太阳能板选用单晶硅太阳电池组件，其技术指标为：</w:t>
            </w:r>
          </w:p>
          <w:p>
            <w:pPr>
              <w:pStyle w:val="null3"/>
              <w:ind w:firstLine="480"/>
              <w:jc w:val="both"/>
            </w:pPr>
            <w:r>
              <w:rPr>
                <w:rFonts w:ascii="仿宋_GB2312" w:hAnsi="仿宋_GB2312" w:cs="仿宋_GB2312" w:eastAsia="仿宋_GB2312"/>
                <w:sz w:val="24"/>
              </w:rPr>
              <w:t>2.输出功率：根据设备实际功耗配置</w:t>
            </w:r>
          </w:p>
          <w:p>
            <w:pPr>
              <w:pStyle w:val="null3"/>
              <w:ind w:firstLine="480"/>
              <w:jc w:val="both"/>
            </w:pPr>
            <w:r>
              <w:rPr>
                <w:rFonts w:ascii="仿宋_GB2312" w:hAnsi="仿宋_GB2312" w:cs="仿宋_GB2312" w:eastAsia="仿宋_GB2312"/>
                <w:sz w:val="24"/>
              </w:rPr>
              <w:t>3.工作电压：</w:t>
            </w:r>
            <w:r>
              <w:rPr>
                <w:rFonts w:ascii="仿宋_GB2312" w:hAnsi="仿宋_GB2312" w:cs="仿宋_GB2312" w:eastAsia="仿宋_GB2312"/>
                <w:sz w:val="24"/>
              </w:rPr>
              <w:t>≤36</w:t>
            </w:r>
            <w:r>
              <w:rPr>
                <w:rFonts w:ascii="仿宋_GB2312" w:hAnsi="仿宋_GB2312" w:cs="仿宋_GB2312" w:eastAsia="仿宋_GB2312"/>
                <w:sz w:val="24"/>
              </w:rPr>
              <w:t>V（太阳能正常工作电压）</w:t>
            </w:r>
          </w:p>
          <w:p>
            <w:pPr>
              <w:pStyle w:val="null3"/>
              <w:ind w:firstLine="480"/>
              <w:jc w:val="both"/>
            </w:pPr>
            <w:r>
              <w:rPr>
                <w:rFonts w:ascii="仿宋_GB2312" w:hAnsi="仿宋_GB2312" w:cs="仿宋_GB2312" w:eastAsia="仿宋_GB2312"/>
                <w:sz w:val="24"/>
              </w:rPr>
              <w:t>4.工作电流：</w:t>
            </w:r>
            <w:r>
              <w:rPr>
                <w:rFonts w:ascii="仿宋_GB2312" w:hAnsi="仿宋_GB2312" w:cs="仿宋_GB2312" w:eastAsia="仿宋_GB2312"/>
                <w:sz w:val="24"/>
              </w:rPr>
              <w:t>≥</w:t>
            </w:r>
            <w:r>
              <w:rPr>
                <w:rFonts w:ascii="仿宋_GB2312" w:hAnsi="仿宋_GB2312" w:cs="仿宋_GB2312" w:eastAsia="仿宋_GB2312"/>
                <w:sz w:val="24"/>
              </w:rPr>
              <w:t>1.65A（峰值）</w:t>
            </w:r>
          </w:p>
          <w:p>
            <w:pPr>
              <w:pStyle w:val="null3"/>
              <w:ind w:firstLine="480"/>
              <w:jc w:val="both"/>
            </w:pPr>
            <w:r>
              <w:rPr>
                <w:rFonts w:ascii="仿宋_GB2312" w:hAnsi="仿宋_GB2312" w:cs="仿宋_GB2312" w:eastAsia="仿宋_GB2312"/>
                <w:sz w:val="24"/>
              </w:rPr>
              <w:t>5.开路电压：</w:t>
            </w:r>
            <w:r>
              <w:rPr>
                <w:rFonts w:ascii="仿宋_GB2312" w:hAnsi="仿宋_GB2312" w:cs="仿宋_GB2312" w:eastAsia="仿宋_GB2312"/>
                <w:sz w:val="24"/>
              </w:rPr>
              <w:t>≤</w:t>
            </w:r>
            <w:r>
              <w:rPr>
                <w:rFonts w:ascii="仿宋_GB2312" w:hAnsi="仿宋_GB2312" w:cs="仿宋_GB2312" w:eastAsia="仿宋_GB2312"/>
                <w:sz w:val="24"/>
              </w:rPr>
              <w:t>21V</w:t>
            </w:r>
          </w:p>
          <w:p>
            <w:pPr>
              <w:pStyle w:val="null3"/>
              <w:ind w:firstLine="480"/>
              <w:jc w:val="both"/>
            </w:pPr>
            <w:r>
              <w:rPr>
                <w:rFonts w:ascii="仿宋_GB2312" w:hAnsi="仿宋_GB2312" w:cs="仿宋_GB2312" w:eastAsia="仿宋_GB2312"/>
                <w:sz w:val="24"/>
              </w:rPr>
              <w:t>6.标称功率</w:t>
            </w:r>
            <w:r>
              <w:rPr>
                <w:rFonts w:ascii="仿宋_GB2312" w:hAnsi="仿宋_GB2312" w:cs="仿宋_GB2312" w:eastAsia="仿宋_GB2312"/>
                <w:sz w:val="24"/>
              </w:rPr>
              <w:t>≥</w:t>
            </w:r>
            <w:r>
              <w:rPr>
                <w:rFonts w:ascii="仿宋_GB2312" w:hAnsi="仿宋_GB2312" w:cs="仿宋_GB2312" w:eastAsia="仿宋_GB2312"/>
                <w:sz w:val="24"/>
              </w:rPr>
              <w:t>140W</w:t>
            </w:r>
          </w:p>
          <w:p>
            <w:pPr>
              <w:pStyle w:val="null3"/>
              <w:ind w:firstLine="480"/>
              <w:jc w:val="both"/>
            </w:pPr>
            <w:r>
              <w:rPr>
                <w:rFonts w:ascii="仿宋_GB2312" w:hAnsi="仿宋_GB2312" w:cs="仿宋_GB2312" w:eastAsia="仿宋_GB2312"/>
                <w:sz w:val="24"/>
              </w:rPr>
              <w:t>7、根据太阳能板规格定制支架</w:t>
            </w:r>
          </w:p>
          <w:p>
            <w:pPr>
              <w:pStyle w:val="null3"/>
              <w:ind w:firstLine="480"/>
              <w:jc w:val="both"/>
            </w:pPr>
            <w:r>
              <w:rPr>
                <w:rFonts w:ascii="仿宋_GB2312" w:hAnsi="仿宋_GB2312" w:cs="仿宋_GB2312" w:eastAsia="仿宋_GB2312"/>
                <w:sz w:val="24"/>
              </w:rPr>
              <w:t>注：当系统设备的功耗指标超过本文件的规定值时，其功率指标应作相应增加。根据太阳能板功率配备相应支架。</w:t>
            </w:r>
          </w:p>
          <w:p>
            <w:pPr>
              <w:pStyle w:val="null3"/>
              <w:ind w:firstLine="482"/>
              <w:jc w:val="left"/>
            </w:pPr>
            <w:r>
              <w:rPr>
                <w:rFonts w:ascii="仿宋_GB2312" w:hAnsi="仿宋_GB2312" w:cs="仿宋_GB2312" w:eastAsia="仿宋_GB2312"/>
                <w:sz w:val="24"/>
                <w:b/>
              </w:rPr>
              <w:t>3、太阳能充电控制器</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最大充电电流：</w:t>
            </w:r>
            <w:r>
              <w:rPr>
                <w:rFonts w:ascii="仿宋_GB2312" w:hAnsi="仿宋_GB2312" w:cs="仿宋_GB2312" w:eastAsia="仿宋_GB2312"/>
                <w:sz w:val="24"/>
              </w:rPr>
              <w:t>≥15</w:t>
            </w:r>
            <w:r>
              <w:rPr>
                <w:rFonts w:ascii="仿宋_GB2312" w:hAnsi="仿宋_GB2312" w:cs="仿宋_GB2312" w:eastAsia="仿宋_GB2312"/>
                <w:sz w:val="24"/>
              </w:rPr>
              <w:t>A</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最终充电电压：</w:t>
            </w:r>
            <w:r>
              <w:rPr>
                <w:rFonts w:ascii="仿宋_GB2312" w:hAnsi="仿宋_GB2312" w:cs="仿宋_GB2312" w:eastAsia="仿宋_GB2312"/>
                <w:sz w:val="24"/>
              </w:rPr>
              <w:t>≥</w:t>
            </w:r>
            <w:r>
              <w:rPr>
                <w:rFonts w:ascii="仿宋_GB2312" w:hAnsi="仿宋_GB2312" w:cs="仿宋_GB2312" w:eastAsia="仿宋_GB2312"/>
                <w:sz w:val="24"/>
              </w:rPr>
              <w:t>13.8V</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最大自消耗电流</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4mA</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具备防电源线反接、反充保护</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具备过载、过充、过放、短路保护</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具备自动解除过充保护恢复充电功能</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蓄电池过充电断开电压：</w:t>
            </w:r>
            <w:r>
              <w:rPr>
                <w:rFonts w:ascii="仿宋_GB2312" w:hAnsi="仿宋_GB2312" w:cs="仿宋_GB2312" w:eastAsia="仿宋_GB2312"/>
                <w:sz w:val="24"/>
              </w:rPr>
              <w:t>14.4V±0.2V</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蓄电池过充电恢复点电压：</w:t>
            </w:r>
            <w:r>
              <w:rPr>
                <w:rFonts w:ascii="仿宋_GB2312" w:hAnsi="仿宋_GB2312" w:cs="仿宋_GB2312" w:eastAsia="仿宋_GB2312"/>
                <w:sz w:val="24"/>
              </w:rPr>
              <w:t>13.8V±0.2V</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环境温度：－</w:t>
            </w:r>
            <w:r>
              <w:rPr>
                <w:rFonts w:ascii="仿宋_GB2312" w:hAnsi="仿宋_GB2312" w:cs="仿宋_GB2312" w:eastAsia="仿宋_GB2312"/>
                <w:sz w:val="24"/>
              </w:rPr>
              <w:t>10℃～＋45℃</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环境湿度：</w:t>
            </w:r>
            <w:r>
              <w:rPr>
                <w:rFonts w:ascii="仿宋_GB2312" w:hAnsi="仿宋_GB2312" w:cs="仿宋_GB2312" w:eastAsia="仿宋_GB2312"/>
                <w:sz w:val="24"/>
              </w:rPr>
              <w:t>≤95%RH（40℃）</w:t>
            </w:r>
          </w:p>
          <w:p>
            <w:pPr>
              <w:pStyle w:val="null3"/>
              <w:ind w:firstLine="482"/>
              <w:jc w:val="left"/>
            </w:pPr>
            <w:r>
              <w:rPr>
                <w:rFonts w:ascii="仿宋_GB2312" w:hAnsi="仿宋_GB2312" w:cs="仿宋_GB2312" w:eastAsia="仿宋_GB2312"/>
                <w:sz w:val="24"/>
                <w:b/>
              </w:rPr>
              <w:t>4、超声波水位计</w:t>
            </w:r>
          </w:p>
          <w:p>
            <w:pPr>
              <w:pStyle w:val="null3"/>
              <w:ind w:firstLine="480"/>
              <w:jc w:val="both"/>
            </w:pPr>
            <w:r>
              <w:rPr>
                <w:rFonts w:ascii="仿宋_GB2312" w:hAnsi="仿宋_GB2312" w:cs="仿宋_GB2312" w:eastAsia="仿宋_GB2312"/>
                <w:sz w:val="24"/>
              </w:rPr>
              <w:t>1.样式：分体式</w:t>
            </w:r>
          </w:p>
          <w:p>
            <w:pPr>
              <w:pStyle w:val="null3"/>
              <w:ind w:firstLine="480"/>
              <w:jc w:val="both"/>
            </w:pPr>
            <w:r>
              <w:rPr>
                <w:rFonts w:ascii="仿宋_GB2312" w:hAnsi="仿宋_GB2312" w:cs="仿宋_GB2312" w:eastAsia="仿宋_GB2312"/>
                <w:sz w:val="24"/>
              </w:rPr>
              <w:t>2.测量范围：0-10米</w:t>
            </w:r>
          </w:p>
          <w:p>
            <w:pPr>
              <w:pStyle w:val="null3"/>
              <w:ind w:firstLine="480"/>
              <w:jc w:val="both"/>
            </w:pPr>
            <w:r>
              <w:rPr>
                <w:rFonts w:ascii="仿宋_GB2312" w:hAnsi="仿宋_GB2312" w:cs="仿宋_GB2312" w:eastAsia="仿宋_GB2312"/>
                <w:sz w:val="24"/>
              </w:rPr>
              <w:t>3.盲区：≤0.4m</w:t>
            </w:r>
          </w:p>
          <w:p>
            <w:pPr>
              <w:pStyle w:val="null3"/>
              <w:ind w:firstLine="480"/>
              <w:jc w:val="both"/>
            </w:pPr>
            <w:r>
              <w:rPr>
                <w:rFonts w:ascii="仿宋_GB2312" w:hAnsi="仿宋_GB2312" w:cs="仿宋_GB2312" w:eastAsia="仿宋_GB2312"/>
                <w:sz w:val="24"/>
              </w:rPr>
              <w:t>4.准确度：士0.3%FS/+0.5%FS</w:t>
            </w:r>
          </w:p>
          <w:p>
            <w:pPr>
              <w:pStyle w:val="null3"/>
              <w:ind w:firstLine="480"/>
              <w:jc w:val="both"/>
            </w:pPr>
            <w:r>
              <w:rPr>
                <w:rFonts w:ascii="仿宋_GB2312" w:hAnsi="仿宋_GB2312" w:cs="仿宋_GB2312" w:eastAsia="仿宋_GB2312"/>
                <w:sz w:val="24"/>
              </w:rPr>
              <w:t>5.分辨率：≤1mm</w:t>
            </w:r>
          </w:p>
          <w:p>
            <w:pPr>
              <w:pStyle w:val="null3"/>
              <w:ind w:firstLine="480"/>
              <w:jc w:val="both"/>
            </w:pPr>
            <w:r>
              <w:rPr>
                <w:rFonts w:ascii="仿宋_GB2312" w:hAnsi="仿宋_GB2312" w:cs="仿宋_GB2312" w:eastAsia="仿宋_GB2312"/>
                <w:sz w:val="24"/>
              </w:rPr>
              <w:t>6.防护等级：≥ip68</w:t>
            </w:r>
          </w:p>
          <w:p>
            <w:pPr>
              <w:pStyle w:val="null3"/>
              <w:ind w:firstLine="480"/>
              <w:jc w:val="both"/>
            </w:pPr>
            <w:r>
              <w:rPr>
                <w:rFonts w:ascii="仿宋_GB2312" w:hAnsi="仿宋_GB2312" w:cs="仿宋_GB2312" w:eastAsia="仿宋_GB2312"/>
                <w:sz w:val="24"/>
              </w:rPr>
              <w:t>7.通讯方式：485</w:t>
            </w:r>
          </w:p>
          <w:p>
            <w:pPr>
              <w:pStyle w:val="null3"/>
              <w:ind w:firstLine="480"/>
              <w:jc w:val="both"/>
            </w:pPr>
            <w:r>
              <w:rPr>
                <w:rFonts w:ascii="仿宋_GB2312" w:hAnsi="仿宋_GB2312" w:cs="仿宋_GB2312" w:eastAsia="仿宋_GB2312"/>
                <w:sz w:val="24"/>
              </w:rPr>
              <w:t>8.工作温度：-40~70℃</w:t>
            </w:r>
          </w:p>
          <w:p>
            <w:pPr>
              <w:pStyle w:val="null3"/>
              <w:ind w:firstLine="480"/>
              <w:jc w:val="both"/>
            </w:pPr>
            <w:r>
              <w:rPr>
                <w:rFonts w:ascii="仿宋_GB2312" w:hAnsi="仿宋_GB2312" w:cs="仿宋_GB2312" w:eastAsia="仿宋_GB2312"/>
                <w:sz w:val="24"/>
              </w:rPr>
              <w:t>9.防护等级：≥IP67</w:t>
            </w:r>
          </w:p>
          <w:p>
            <w:pPr>
              <w:pStyle w:val="null3"/>
              <w:ind w:firstLine="480"/>
              <w:jc w:val="both"/>
            </w:pPr>
            <w:r>
              <w:rPr>
                <w:rFonts w:ascii="仿宋_GB2312" w:hAnsi="仿宋_GB2312" w:cs="仿宋_GB2312" w:eastAsia="仿宋_GB2312"/>
                <w:sz w:val="24"/>
              </w:rPr>
              <w:t>10.工作湿度：0~95%</w:t>
            </w:r>
          </w:p>
          <w:p>
            <w:pPr>
              <w:pStyle w:val="null3"/>
              <w:ind w:firstLine="482"/>
              <w:jc w:val="left"/>
            </w:pPr>
            <w:r>
              <w:rPr>
                <w:rFonts w:ascii="仿宋_GB2312" w:hAnsi="仿宋_GB2312" w:cs="仿宋_GB2312" w:eastAsia="仿宋_GB2312"/>
                <w:sz w:val="24"/>
                <w:b/>
              </w:rPr>
              <w:t>5、摄像头</w:t>
            </w:r>
          </w:p>
          <w:p>
            <w:pPr>
              <w:pStyle w:val="null3"/>
              <w:ind w:firstLine="480"/>
              <w:jc w:val="both"/>
            </w:pPr>
            <w:r>
              <w:rPr>
                <w:rFonts w:ascii="仿宋_GB2312" w:hAnsi="仿宋_GB2312" w:cs="仿宋_GB2312" w:eastAsia="仿宋_GB2312"/>
                <w:sz w:val="24"/>
              </w:rPr>
              <w:t>1.分辨率≥400万像素</w:t>
            </w:r>
          </w:p>
          <w:p>
            <w:pPr>
              <w:pStyle w:val="null3"/>
              <w:ind w:firstLine="480"/>
              <w:jc w:val="both"/>
            </w:pPr>
            <w:r>
              <w:rPr>
                <w:rFonts w:ascii="仿宋_GB2312" w:hAnsi="仿宋_GB2312" w:cs="仿宋_GB2312" w:eastAsia="仿宋_GB2312"/>
                <w:sz w:val="24"/>
              </w:rPr>
              <w:t>2.通讯方式：支持4G</w:t>
            </w:r>
          </w:p>
          <w:p>
            <w:pPr>
              <w:pStyle w:val="null3"/>
              <w:ind w:firstLine="480"/>
              <w:jc w:val="both"/>
            </w:pPr>
            <w:r>
              <w:rPr>
                <w:rFonts w:ascii="仿宋_GB2312" w:hAnsi="仿宋_GB2312" w:cs="仿宋_GB2312" w:eastAsia="仿宋_GB2312"/>
                <w:sz w:val="24"/>
              </w:rPr>
              <w:t>3.镜头焦距≥4MM</w:t>
            </w:r>
          </w:p>
          <w:p>
            <w:pPr>
              <w:pStyle w:val="null3"/>
              <w:ind w:firstLine="480"/>
              <w:jc w:val="both"/>
            </w:pPr>
            <w:r>
              <w:rPr>
                <w:rFonts w:ascii="仿宋_GB2312" w:hAnsi="仿宋_GB2312" w:cs="仿宋_GB2312" w:eastAsia="仿宋_GB2312"/>
                <w:sz w:val="24"/>
              </w:rPr>
              <w:t>4.功能：供电方式：POE/12V电源供电，内置存储卡≥128g，夜视能力≥30米红外补光，≥20米白光补光</w:t>
            </w:r>
          </w:p>
          <w:p>
            <w:pPr>
              <w:pStyle w:val="null3"/>
              <w:ind w:firstLine="482"/>
              <w:jc w:val="both"/>
            </w:pPr>
            <w:r>
              <w:rPr>
                <w:rFonts w:ascii="仿宋_GB2312" w:hAnsi="仿宋_GB2312" w:cs="仿宋_GB2312" w:eastAsia="仿宋_GB2312"/>
                <w:sz w:val="24"/>
                <w:b/>
              </w:rPr>
              <w:t>6、一体化机箱机架</w:t>
            </w:r>
          </w:p>
          <w:p>
            <w:pPr>
              <w:pStyle w:val="null3"/>
              <w:ind w:firstLine="480"/>
              <w:jc w:val="both"/>
            </w:pPr>
            <w:r>
              <w:rPr>
                <w:rFonts w:ascii="仿宋_GB2312" w:hAnsi="仿宋_GB2312" w:cs="仿宋_GB2312" w:eastAsia="仿宋_GB2312"/>
                <w:sz w:val="24"/>
              </w:rPr>
              <w:t>1.立杆材质：镀锌喷塑</w:t>
            </w:r>
          </w:p>
          <w:p>
            <w:pPr>
              <w:pStyle w:val="null3"/>
              <w:ind w:firstLine="480"/>
              <w:jc w:val="both"/>
            </w:pPr>
            <w:r>
              <w:rPr>
                <w:rFonts w:ascii="仿宋_GB2312" w:hAnsi="仿宋_GB2312" w:cs="仿宋_GB2312" w:eastAsia="仿宋_GB2312"/>
                <w:sz w:val="24"/>
              </w:rPr>
              <w:t>2.立杆规格厚度：规格φ114，厚度≥2mm</w:t>
            </w:r>
          </w:p>
          <w:p>
            <w:pPr>
              <w:pStyle w:val="null3"/>
              <w:ind w:firstLine="480"/>
              <w:jc w:val="both"/>
            </w:pPr>
            <w:r>
              <w:rPr>
                <w:rFonts w:ascii="仿宋_GB2312" w:hAnsi="仿宋_GB2312" w:cs="仿宋_GB2312" w:eastAsia="仿宋_GB2312"/>
                <w:sz w:val="24"/>
              </w:rPr>
              <w:t>3.立杆高度：≥3米</w:t>
            </w:r>
          </w:p>
          <w:p>
            <w:pPr>
              <w:pStyle w:val="null3"/>
              <w:ind w:firstLine="480"/>
              <w:jc w:val="both"/>
            </w:pPr>
            <w:r>
              <w:rPr>
                <w:rFonts w:ascii="仿宋_GB2312" w:hAnsi="仿宋_GB2312" w:cs="仿宋_GB2312" w:eastAsia="仿宋_GB2312"/>
                <w:sz w:val="24"/>
              </w:rPr>
              <w:t>4.立杆配件：枪机和水位探头标准支架</w:t>
            </w:r>
          </w:p>
          <w:p>
            <w:pPr>
              <w:pStyle w:val="null3"/>
              <w:ind w:firstLine="480"/>
              <w:jc w:val="both"/>
            </w:pPr>
            <w:r>
              <w:rPr>
                <w:rFonts w:ascii="仿宋_GB2312" w:hAnsi="仿宋_GB2312" w:cs="仿宋_GB2312" w:eastAsia="仿宋_GB2312"/>
                <w:sz w:val="24"/>
              </w:rPr>
              <w:t>5.机箱：材质1.0mm厚板不锈钢制防水机箱；尺寸≥0.5×0.4×0.25m(高×宽×深)；内有1.2mm厚镀锌安装板，不含安装板深22cm；门可开启110度以上，门上设防水防尘密封条，内设有接线孔和绑线架；可挂在墙上或立杆上；承重35KG。</w:t>
            </w:r>
          </w:p>
          <w:p>
            <w:pPr>
              <w:pStyle w:val="null3"/>
              <w:jc w:val="center"/>
            </w:pPr>
            <w:r>
              <w:rPr>
                <w:rFonts w:ascii="仿宋_GB2312" w:hAnsi="仿宋_GB2312" w:cs="仿宋_GB2312" w:eastAsia="仿宋_GB2312"/>
                <w:sz w:val="24"/>
              </w:rPr>
              <w:t>新建水位视频站</w:t>
            </w:r>
          </w:p>
          <w:tbl>
            <w:tblPr>
              <w:tblBorders>
                <w:top w:val="none" w:color="000000" w:sz="4"/>
                <w:left w:val="none" w:color="000000" w:sz="4"/>
                <w:bottom w:val="none" w:color="000000" w:sz="4"/>
                <w:right w:val="none" w:color="000000" w:sz="4"/>
                <w:insideH w:val="none"/>
                <w:insideV w:val="none"/>
              </w:tblBorders>
            </w:tblPr>
            <w:tblGrid>
              <w:gridCol w:w="526"/>
              <w:gridCol w:w="1496"/>
              <w:gridCol w:w="1108"/>
              <w:gridCol w:w="1043"/>
              <w:gridCol w:w="1394"/>
            </w:tblGrid>
            <w:tr>
              <w:tc>
                <w:tcPr>
                  <w:tcW w:type="dxa" w:w="5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14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站点名称</w:t>
                  </w:r>
                </w:p>
              </w:tc>
              <w:tc>
                <w:tcPr>
                  <w:tcW w:type="dxa" w:w="11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站点地址</w:t>
                  </w:r>
                </w:p>
              </w:tc>
              <w:tc>
                <w:tcPr>
                  <w:tcW w:type="dxa" w:w="10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建设类型</w:t>
                  </w:r>
                </w:p>
              </w:tc>
              <w:tc>
                <w:tcPr>
                  <w:tcW w:type="dxa" w:w="13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三号渠</w:t>
                  </w:r>
                </w:p>
              </w:tc>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桂红</w:t>
                  </w:r>
                  <w:r>
                    <w:rPr>
                      <w:rFonts w:ascii="仿宋_GB2312" w:hAnsi="仿宋_GB2312" w:cs="仿宋_GB2312" w:eastAsia="仿宋_GB2312"/>
                      <w:sz w:val="24"/>
                      <w:color w:val="000000"/>
                    </w:rPr>
                    <w:t>6组</w:t>
                  </w:r>
                </w:p>
              </w:tc>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新建</w:t>
                  </w:r>
                </w:p>
              </w:tc>
              <w:tc>
                <w:tcPr>
                  <w:tcW w:type="dxa" w:w="1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制作安装水标尺</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四号渠</w:t>
                  </w:r>
                </w:p>
              </w:tc>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桂红</w:t>
                  </w:r>
                  <w:r>
                    <w:rPr>
                      <w:rFonts w:ascii="仿宋_GB2312" w:hAnsi="仿宋_GB2312" w:cs="仿宋_GB2312" w:eastAsia="仿宋_GB2312"/>
                      <w:sz w:val="24"/>
                      <w:color w:val="000000"/>
                    </w:rPr>
                    <w:t>6组</w:t>
                  </w:r>
                </w:p>
              </w:tc>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新建</w:t>
                  </w:r>
                </w:p>
              </w:tc>
              <w:tc>
                <w:tcPr>
                  <w:tcW w:type="dxa" w:w="1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制作安装水标尺</w:t>
                  </w:r>
                </w:p>
              </w:tc>
            </w:tr>
          </w:tbl>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）新建自动水位监测站</w:t>
            </w:r>
          </w:p>
          <w:p>
            <w:pPr>
              <w:pStyle w:val="null3"/>
              <w:ind w:firstLine="560"/>
              <w:jc w:val="center"/>
            </w:pPr>
            <w:r>
              <w:rPr>
                <w:rFonts w:ascii="仿宋_GB2312" w:hAnsi="仿宋_GB2312" w:cs="仿宋_GB2312" w:eastAsia="仿宋_GB2312"/>
                <w:sz w:val="21"/>
              </w:rPr>
              <w:t xml:space="preserve"> </w:t>
            </w:r>
            <w:r>
              <w:rPr>
                <w:rFonts w:ascii="仿宋_GB2312" w:hAnsi="仿宋_GB2312" w:cs="仿宋_GB2312" w:eastAsia="仿宋_GB2312"/>
                <w:sz w:val="24"/>
              </w:rPr>
              <w:t>自动水位监测站设施</w:t>
            </w:r>
            <w:r>
              <w:rPr>
                <w:rFonts w:ascii="仿宋_GB2312" w:hAnsi="仿宋_GB2312" w:cs="仿宋_GB2312" w:eastAsia="仿宋_GB2312"/>
                <w:sz w:val="24"/>
              </w:rPr>
              <w:t>/设备</w:t>
            </w:r>
            <w:r>
              <w:rPr>
                <w:rFonts w:ascii="仿宋_GB2312" w:hAnsi="仿宋_GB2312" w:cs="仿宋_GB2312" w:eastAsia="仿宋_GB2312"/>
                <w:sz w:val="24"/>
              </w:rPr>
              <w:t>配置表（单站）</w:t>
            </w:r>
          </w:p>
          <w:tbl>
            <w:tblPr>
              <w:tblInd w:type="dxa" w:w="225"/>
              <w:tblBorders>
                <w:top w:val="none" w:color="000000" w:sz="4"/>
                <w:left w:val="none" w:color="000000" w:sz="4"/>
                <w:bottom w:val="none" w:color="000000" w:sz="4"/>
                <w:right w:val="none" w:color="000000" w:sz="4"/>
                <w:insideH w:val="none"/>
                <w:insideV w:val="none"/>
              </w:tblBorders>
            </w:tblPr>
            <w:tblGrid>
              <w:gridCol w:w="461"/>
              <w:gridCol w:w="692"/>
              <w:gridCol w:w="1123"/>
              <w:gridCol w:w="1555"/>
              <w:gridCol w:w="381"/>
              <w:gridCol w:w="381"/>
              <w:gridCol w:w="993"/>
            </w:tblGrid>
            <w:tr>
              <w:tc>
                <w:tcPr>
                  <w:tcW w:type="dxa" w:w="46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序号</w:t>
                  </w:r>
                </w:p>
              </w:tc>
              <w:tc>
                <w:tcPr>
                  <w:tcW w:type="dxa" w:w="69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分</w:t>
                  </w:r>
                  <w:r>
                    <w:rPr>
                      <w:rFonts w:ascii="仿宋_GB2312" w:hAnsi="仿宋_GB2312" w:cs="仿宋_GB2312" w:eastAsia="仿宋_GB2312"/>
                      <w:sz w:val="19"/>
                      <w:b/>
                    </w:rPr>
                    <w:t xml:space="preserve"> </w:t>
                  </w:r>
                  <w:r>
                    <w:rPr>
                      <w:rFonts w:ascii="仿宋_GB2312" w:hAnsi="仿宋_GB2312" w:cs="仿宋_GB2312" w:eastAsia="仿宋_GB2312"/>
                      <w:sz w:val="24"/>
                      <w:b/>
                    </w:rPr>
                    <w:t>类</w:t>
                  </w:r>
                </w:p>
              </w:tc>
              <w:tc>
                <w:tcPr>
                  <w:tcW w:type="dxa" w:w="112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设备名称</w:t>
                  </w:r>
                </w:p>
              </w:tc>
              <w:tc>
                <w:tcPr>
                  <w:tcW w:type="dxa" w:w="155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规格型号</w:t>
                  </w:r>
                </w:p>
              </w:tc>
              <w:tc>
                <w:tcPr>
                  <w:tcW w:type="dxa" w:w="38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单位</w:t>
                  </w:r>
                </w:p>
              </w:tc>
              <w:tc>
                <w:tcPr>
                  <w:tcW w:type="dxa" w:w="38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数量</w:t>
                  </w:r>
                </w:p>
              </w:tc>
              <w:tc>
                <w:tcPr>
                  <w:tcW w:type="dxa" w:w="99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备</w:t>
                  </w:r>
                  <w:r>
                    <w:rPr>
                      <w:rFonts w:ascii="仿宋_GB2312" w:hAnsi="仿宋_GB2312" w:cs="仿宋_GB2312" w:eastAsia="仿宋_GB2312"/>
                      <w:sz w:val="19"/>
                      <w:b/>
                    </w:rPr>
                    <w:t xml:space="preserve"> </w:t>
                  </w:r>
                  <w:r>
                    <w:rPr>
                      <w:rFonts w:ascii="仿宋_GB2312" w:hAnsi="仿宋_GB2312" w:cs="仿宋_GB2312" w:eastAsia="仿宋_GB2312"/>
                      <w:sz w:val="24"/>
                      <w:b/>
                    </w:rPr>
                    <w:t>注</w:t>
                  </w:r>
                </w:p>
              </w:tc>
            </w:tr>
            <w:tr>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692"/>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传感器</w:t>
                  </w:r>
                </w:p>
              </w:tc>
              <w:tc>
                <w:tcPr>
                  <w:tcW w:type="dxa" w:w="11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超声波水位计</w:t>
                  </w:r>
                </w:p>
              </w:tc>
              <w:tc>
                <w:tcPr>
                  <w:tcW w:type="dxa" w:w="15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详见主要设备选型</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台</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9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69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遥测终端</w:t>
                  </w:r>
                </w:p>
              </w:tc>
              <w:tc>
                <w:tcPr>
                  <w:tcW w:type="dxa" w:w="11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RTU</w:t>
                  </w:r>
                </w:p>
              </w:tc>
              <w:tc>
                <w:tcPr>
                  <w:tcW w:type="dxa" w:w="15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详见主要设备选型</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台</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9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w:t>
                  </w:r>
                </w:p>
              </w:tc>
              <w:tc>
                <w:tcPr>
                  <w:tcW w:type="dxa" w:w="692"/>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供电系统</w:t>
                  </w:r>
                </w:p>
              </w:tc>
              <w:tc>
                <w:tcPr>
                  <w:tcW w:type="dxa" w:w="11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电池</w:t>
                  </w:r>
                </w:p>
              </w:tc>
              <w:tc>
                <w:tcPr>
                  <w:tcW w:type="dxa" w:w="15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60</w:t>
                  </w:r>
                  <w:r>
                    <w:rPr>
                      <w:rFonts w:ascii="仿宋_GB2312" w:hAnsi="仿宋_GB2312" w:cs="仿宋_GB2312" w:eastAsia="仿宋_GB2312"/>
                      <w:sz w:val="24"/>
                    </w:rPr>
                    <w:t>AH/12V</w:t>
                  </w:r>
                  <w:r>
                    <w:rPr>
                      <w:rFonts w:ascii="仿宋_GB2312" w:hAnsi="仿宋_GB2312" w:cs="仿宋_GB2312" w:eastAsia="仿宋_GB2312"/>
                      <w:sz w:val="24"/>
                    </w:rPr>
                    <w:t>锂电池</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块</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9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w:t>
                  </w:r>
                </w:p>
              </w:tc>
              <w:tc>
                <w:tcPr>
                  <w:tcW w:type="dxa" w:w="692"/>
                  <w:vMerge/>
                  <w:tcBorders>
                    <w:top w:val="none" w:color="000000" w:sz="4"/>
                    <w:left w:val="none" w:color="000000" w:sz="4"/>
                    <w:bottom w:val="none" w:color="000000" w:sz="4"/>
                    <w:right w:val="single" w:color="000000" w:sz="4"/>
                  </w:tcBorders>
                </w:tcPr>
                <w:p/>
              </w:tc>
              <w:tc>
                <w:tcPr>
                  <w:tcW w:type="dxa" w:w="11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太阳能电池板</w:t>
                  </w:r>
                </w:p>
              </w:tc>
              <w:tc>
                <w:tcPr>
                  <w:tcW w:type="dxa" w:w="15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详见主要设备选型</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块</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9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w:t>
                  </w:r>
                </w:p>
              </w:tc>
              <w:tc>
                <w:tcPr>
                  <w:tcW w:type="dxa" w:w="692"/>
                  <w:vMerge/>
                  <w:tcBorders>
                    <w:top w:val="none" w:color="000000" w:sz="4"/>
                    <w:left w:val="none" w:color="000000" w:sz="4"/>
                    <w:bottom w:val="none" w:color="000000" w:sz="4"/>
                    <w:right w:val="single" w:color="000000" w:sz="4"/>
                  </w:tcBorders>
                </w:tcPr>
                <w:p/>
              </w:tc>
              <w:tc>
                <w:tcPr>
                  <w:tcW w:type="dxa" w:w="11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太阳能充电控制器</w:t>
                  </w:r>
                </w:p>
              </w:tc>
              <w:tc>
                <w:tcPr>
                  <w:tcW w:type="dxa" w:w="15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详见主要设备选型</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个</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9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7</w:t>
                  </w:r>
                </w:p>
              </w:tc>
              <w:tc>
                <w:tcPr>
                  <w:tcW w:type="dxa" w:w="692"/>
                  <w:vMerge/>
                  <w:tcBorders>
                    <w:top w:val="none" w:color="000000" w:sz="4"/>
                    <w:left w:val="none" w:color="000000" w:sz="4"/>
                    <w:bottom w:val="none" w:color="000000" w:sz="4"/>
                    <w:right w:val="single" w:color="000000" w:sz="4"/>
                  </w:tcBorders>
                </w:tcPr>
                <w:p/>
              </w:tc>
              <w:tc>
                <w:tcPr>
                  <w:tcW w:type="dxa" w:w="11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太阳能电源线</w:t>
                  </w:r>
                </w:p>
              </w:tc>
              <w:tc>
                <w:tcPr>
                  <w:tcW w:type="dxa" w:w="15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RVV2*</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5</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套</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9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8</w:t>
                  </w:r>
                </w:p>
              </w:tc>
              <w:tc>
                <w:tcPr>
                  <w:tcW w:type="dxa" w:w="692"/>
                  <w:vMerge/>
                  <w:tcBorders>
                    <w:top w:val="none" w:color="000000" w:sz="4"/>
                    <w:left w:val="none" w:color="000000" w:sz="4"/>
                    <w:bottom w:val="none" w:color="000000" w:sz="4"/>
                    <w:right w:val="single" w:color="000000" w:sz="4"/>
                  </w:tcBorders>
                </w:tcPr>
                <w:p/>
              </w:tc>
              <w:tc>
                <w:tcPr>
                  <w:tcW w:type="dxa" w:w="11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太阳能板</w:t>
                  </w:r>
                  <w:r>
                    <w:rPr>
                      <w:rFonts w:ascii="仿宋_GB2312" w:hAnsi="仿宋_GB2312" w:cs="仿宋_GB2312" w:eastAsia="仿宋_GB2312"/>
                      <w:sz w:val="24"/>
                    </w:rPr>
                    <w:t>支架</w:t>
                  </w:r>
                </w:p>
              </w:tc>
              <w:tc>
                <w:tcPr>
                  <w:tcW w:type="dxa" w:w="15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定制</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套</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9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9</w:t>
                  </w:r>
                </w:p>
              </w:tc>
              <w:tc>
                <w:tcPr>
                  <w:tcW w:type="dxa" w:w="692"/>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配</w:t>
                  </w:r>
                  <w:r>
                    <w:rPr>
                      <w:rFonts w:ascii="仿宋_GB2312" w:hAnsi="仿宋_GB2312" w:cs="仿宋_GB2312" w:eastAsia="仿宋_GB2312"/>
                      <w:sz w:val="19"/>
                    </w:rPr>
                    <w:t xml:space="preserve"> </w:t>
                  </w:r>
                  <w:r>
                    <w:rPr>
                      <w:rFonts w:ascii="仿宋_GB2312" w:hAnsi="仿宋_GB2312" w:cs="仿宋_GB2312" w:eastAsia="仿宋_GB2312"/>
                      <w:sz w:val="24"/>
                    </w:rPr>
                    <w:t>件</w:t>
                  </w:r>
                  <w:r>
                    <w:rPr>
                      <w:rFonts w:ascii="仿宋_GB2312" w:hAnsi="仿宋_GB2312" w:cs="仿宋_GB2312" w:eastAsia="仿宋_GB2312"/>
                      <w:sz w:val="24"/>
                    </w:rPr>
                    <w:t>辅助设施</w:t>
                  </w:r>
                </w:p>
              </w:tc>
              <w:tc>
                <w:tcPr>
                  <w:tcW w:type="dxa" w:w="11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信号</w:t>
                  </w:r>
                  <w:r>
                    <w:rPr>
                      <w:rFonts w:ascii="仿宋_GB2312" w:hAnsi="仿宋_GB2312" w:cs="仿宋_GB2312" w:eastAsia="仿宋_GB2312"/>
                      <w:sz w:val="24"/>
                    </w:rPr>
                    <w:t>弱电</w:t>
                  </w:r>
                  <w:r>
                    <w:rPr>
                      <w:rFonts w:ascii="仿宋_GB2312" w:hAnsi="仿宋_GB2312" w:cs="仿宋_GB2312" w:eastAsia="仿宋_GB2312"/>
                      <w:sz w:val="24"/>
                    </w:rPr>
                    <w:t>电缆</w:t>
                  </w:r>
                </w:p>
              </w:tc>
              <w:tc>
                <w:tcPr>
                  <w:tcW w:type="dxa" w:w="15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RVVP</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1.0</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套</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9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10</w:t>
                  </w:r>
                </w:p>
              </w:tc>
              <w:tc>
                <w:tcPr>
                  <w:tcW w:type="dxa" w:w="692"/>
                  <w:vMerge/>
                  <w:tcBorders>
                    <w:top w:val="none" w:color="000000" w:sz="4"/>
                    <w:left w:val="none" w:color="000000" w:sz="4"/>
                    <w:bottom w:val="none" w:color="000000" w:sz="4"/>
                    <w:right w:val="single" w:color="000000" w:sz="4"/>
                  </w:tcBorders>
                </w:tcPr>
                <w:p/>
              </w:tc>
              <w:tc>
                <w:tcPr>
                  <w:tcW w:type="dxa" w:w="11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一体化机箱机架</w:t>
                  </w:r>
                </w:p>
              </w:tc>
              <w:tc>
                <w:tcPr>
                  <w:tcW w:type="dxa" w:w="15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详见主要设备选型</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套</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9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12</w:t>
                  </w:r>
                </w:p>
              </w:tc>
              <w:tc>
                <w:tcPr>
                  <w:tcW w:type="dxa" w:w="692"/>
                  <w:vMerge/>
                  <w:tcBorders>
                    <w:top w:val="none" w:color="000000" w:sz="4"/>
                    <w:left w:val="none" w:color="000000" w:sz="4"/>
                    <w:bottom w:val="none" w:color="000000" w:sz="4"/>
                    <w:right w:val="single" w:color="000000" w:sz="4"/>
                  </w:tcBorders>
                </w:tcPr>
                <w:p/>
              </w:tc>
              <w:tc>
                <w:tcPr>
                  <w:tcW w:type="dxa" w:w="11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基座</w:t>
                  </w:r>
                </w:p>
              </w:tc>
              <w:tc>
                <w:tcPr>
                  <w:tcW w:type="dxa" w:w="15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600*600*500</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处</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9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13</w:t>
                  </w:r>
                </w:p>
              </w:tc>
              <w:tc>
                <w:tcPr>
                  <w:tcW w:type="dxa" w:w="692"/>
                  <w:vMerge/>
                  <w:tcBorders>
                    <w:top w:val="none" w:color="000000" w:sz="4"/>
                    <w:left w:val="none" w:color="000000" w:sz="4"/>
                    <w:bottom w:val="none" w:color="000000" w:sz="4"/>
                    <w:right w:val="single" w:color="000000" w:sz="4"/>
                  </w:tcBorders>
                </w:tcPr>
                <w:p/>
              </w:tc>
              <w:tc>
                <w:tcPr>
                  <w:tcW w:type="dxa" w:w="11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防雷接地</w:t>
                  </w:r>
                </w:p>
              </w:tc>
              <w:tc>
                <w:tcPr>
                  <w:tcW w:type="dxa" w:w="15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≤10Ω</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处</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9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14</w:t>
                  </w:r>
                </w:p>
              </w:tc>
              <w:tc>
                <w:tcPr>
                  <w:tcW w:type="dxa" w:w="6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通信费用</w:t>
                  </w:r>
                </w:p>
              </w:tc>
              <w:tc>
                <w:tcPr>
                  <w:tcW w:type="dxa" w:w="11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通信费（</w:t>
                  </w: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年）</w:t>
                  </w:r>
                </w:p>
              </w:tc>
              <w:tc>
                <w:tcPr>
                  <w:tcW w:type="dxa" w:w="15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中国移动</w:t>
                  </w:r>
                  <w:r>
                    <w:rPr>
                      <w:rFonts w:ascii="仿宋_GB2312" w:hAnsi="仿宋_GB2312" w:cs="仿宋_GB2312" w:eastAsia="仿宋_GB2312"/>
                      <w:sz w:val="24"/>
                    </w:rPr>
                    <w:t>/电信</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项</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9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bl>
          <w:p>
            <w:pPr>
              <w:pStyle w:val="null3"/>
              <w:jc w:val="left"/>
            </w:pPr>
            <w:r>
              <w:rPr>
                <w:rFonts w:ascii="仿宋_GB2312" w:hAnsi="仿宋_GB2312" w:cs="仿宋_GB2312" w:eastAsia="仿宋_GB2312"/>
                <w:sz w:val="24"/>
                <w:b/>
              </w:rPr>
              <w:t>1、遥测终端 RTU</w:t>
            </w:r>
          </w:p>
          <w:p>
            <w:pPr>
              <w:pStyle w:val="null3"/>
              <w:ind w:firstLine="480"/>
              <w:jc w:val="both"/>
            </w:pPr>
            <w:r>
              <w:rPr>
                <w:rFonts w:ascii="仿宋_GB2312" w:hAnsi="仿宋_GB2312" w:cs="仿宋_GB2312" w:eastAsia="仿宋_GB2312"/>
                <w:sz w:val="24"/>
              </w:rPr>
              <w:t>1.供电：DC12V（太阳能浮充蓄电池直流供电)， 守侯状态电流≤1mA，工作状态电流≤100mA；</w:t>
            </w:r>
          </w:p>
          <w:p>
            <w:pPr>
              <w:pStyle w:val="null3"/>
              <w:ind w:firstLine="480"/>
              <w:jc w:val="both"/>
            </w:pPr>
            <w:r>
              <w:rPr>
                <w:rFonts w:ascii="仿宋_GB2312" w:hAnsi="仿宋_GB2312" w:cs="仿宋_GB2312" w:eastAsia="仿宋_GB2312"/>
                <w:sz w:val="24"/>
              </w:rPr>
              <w:t>2.工作环境温度：-20～45℃；</w:t>
            </w:r>
          </w:p>
          <w:p>
            <w:pPr>
              <w:pStyle w:val="null3"/>
              <w:ind w:firstLine="480"/>
              <w:jc w:val="both"/>
            </w:pPr>
            <w:r>
              <w:rPr>
                <w:rFonts w:ascii="仿宋_GB2312" w:hAnsi="仿宋_GB2312" w:cs="仿宋_GB2312" w:eastAsia="仿宋_GB2312"/>
                <w:sz w:val="24"/>
              </w:rPr>
              <w:t xml:space="preserve">3.工作环境湿度：≤95%RH（40℃）；   </w:t>
            </w:r>
          </w:p>
          <w:p>
            <w:pPr>
              <w:pStyle w:val="null3"/>
              <w:ind w:firstLine="480"/>
              <w:jc w:val="both"/>
            </w:pPr>
            <w:r>
              <w:rPr>
                <w:rFonts w:ascii="仿宋_GB2312" w:hAnsi="仿宋_GB2312" w:cs="仿宋_GB2312" w:eastAsia="仿宋_GB2312"/>
                <w:sz w:val="24"/>
              </w:rPr>
              <w:t>4.支持独立封装的通信模块接入；</w:t>
            </w:r>
          </w:p>
          <w:p>
            <w:pPr>
              <w:pStyle w:val="null3"/>
              <w:ind w:firstLine="480"/>
              <w:jc w:val="both"/>
            </w:pPr>
            <w:r>
              <w:rPr>
                <w:rFonts w:ascii="仿宋_GB2312" w:hAnsi="仿宋_GB2312" w:cs="仿宋_GB2312" w:eastAsia="仿宋_GB2312"/>
                <w:sz w:val="24"/>
              </w:rPr>
              <w:t>5.具备实时钟，并可通过4G、卫星等信道实现自动校时；校时时刻能设置与控制；</w:t>
            </w:r>
          </w:p>
          <w:p>
            <w:pPr>
              <w:pStyle w:val="null3"/>
              <w:ind w:firstLine="480"/>
              <w:jc w:val="both"/>
            </w:pPr>
            <w:r>
              <w:rPr>
                <w:rFonts w:ascii="仿宋_GB2312" w:hAnsi="仿宋_GB2312" w:cs="仿宋_GB2312" w:eastAsia="仿宋_GB2312"/>
                <w:sz w:val="24"/>
              </w:rPr>
              <w:t>6.具有</w:t>
            </w:r>
            <w:r>
              <w:rPr>
                <w:rFonts w:ascii="仿宋_GB2312" w:hAnsi="仿宋_GB2312" w:cs="仿宋_GB2312" w:eastAsia="仿宋_GB2312"/>
                <w:sz w:val="24"/>
              </w:rPr>
              <w:t>≥</w:t>
            </w:r>
            <w:r>
              <w:rPr>
                <w:rFonts w:ascii="仿宋_GB2312" w:hAnsi="仿宋_GB2312" w:cs="仿宋_GB2312" w:eastAsia="仿宋_GB2312"/>
                <w:sz w:val="24"/>
              </w:rPr>
              <w:t>2M的现场采集数据存储能力，或经测算确保采集数据的线性存储量大于1年以上；</w:t>
            </w:r>
          </w:p>
          <w:p>
            <w:pPr>
              <w:pStyle w:val="null3"/>
              <w:ind w:firstLine="480"/>
              <w:jc w:val="both"/>
            </w:pPr>
            <w:r>
              <w:rPr>
                <w:rFonts w:ascii="仿宋_GB2312" w:hAnsi="仿宋_GB2312" w:cs="仿宋_GB2312" w:eastAsia="仿宋_GB2312"/>
                <w:sz w:val="24"/>
              </w:rPr>
              <w:t>7.具备微功耗待机、掉电模式和上电快速启动的能力。具有休眠和事件（现场或远程）唤醒的良好电源管理技术；</w:t>
            </w:r>
          </w:p>
          <w:p>
            <w:pPr>
              <w:pStyle w:val="null3"/>
              <w:ind w:firstLine="480"/>
              <w:jc w:val="both"/>
            </w:pPr>
            <w:r>
              <w:rPr>
                <w:rFonts w:ascii="仿宋_GB2312" w:hAnsi="仿宋_GB2312" w:cs="仿宋_GB2312" w:eastAsia="仿宋_GB2312"/>
                <w:sz w:val="24"/>
              </w:rPr>
              <w:t>8.有必要的工作状态指示，根据状态指示灯组合能基本判断设备工作（运行、待机、供电、测试等）状态；</w:t>
            </w:r>
          </w:p>
          <w:p>
            <w:pPr>
              <w:pStyle w:val="null3"/>
              <w:ind w:firstLine="480"/>
              <w:jc w:val="both"/>
            </w:pPr>
            <w:r>
              <w:rPr>
                <w:rFonts w:ascii="仿宋_GB2312" w:hAnsi="仿宋_GB2312" w:cs="仿宋_GB2312" w:eastAsia="仿宋_GB2312"/>
                <w:sz w:val="24"/>
              </w:rPr>
              <w:t>9.平均无故障工作时间：≥25000h；</w:t>
            </w:r>
          </w:p>
          <w:p>
            <w:pPr>
              <w:pStyle w:val="null3"/>
              <w:ind w:firstLine="480"/>
              <w:jc w:val="both"/>
            </w:pPr>
            <w:r>
              <w:rPr>
                <w:rFonts w:ascii="仿宋_GB2312" w:hAnsi="仿宋_GB2312" w:cs="仿宋_GB2312" w:eastAsia="仿宋_GB2312"/>
                <w:sz w:val="24"/>
              </w:rPr>
              <w:t>10.应分别向“县级山洪预警平台”和“四川省水旱灾害防御决策支持系统”同时传送信息的"一采双发“流程调整要求，其报文通信规约须分别符合县级信息接收平台和省级信息接收平台的要求；</w:t>
            </w:r>
          </w:p>
          <w:p>
            <w:pPr>
              <w:pStyle w:val="null3"/>
              <w:ind w:firstLine="480"/>
              <w:jc w:val="both"/>
            </w:pPr>
            <w:r>
              <w:rPr>
                <w:rFonts w:ascii="仿宋_GB2312" w:hAnsi="仿宋_GB2312" w:cs="仿宋_GB2312" w:eastAsia="仿宋_GB2312"/>
                <w:sz w:val="24"/>
              </w:rPr>
              <w:t>11.具备能同时接入开关量（增量计数型）、数字量、模拟量等多种形式的传感器接口,至少可同时直接接入雨量、水位传感器；并按其接口模式和设定可有效识别格雷码、二进制、BCD 等常用水文传感器输出编码；</w:t>
            </w:r>
          </w:p>
          <w:p>
            <w:pPr>
              <w:pStyle w:val="null3"/>
              <w:ind w:firstLine="480"/>
              <w:jc w:val="both"/>
            </w:pPr>
            <w:r>
              <w:rPr>
                <w:rFonts w:ascii="仿宋_GB2312" w:hAnsi="仿宋_GB2312" w:cs="仿宋_GB2312" w:eastAsia="仿宋_GB2312"/>
                <w:sz w:val="24"/>
              </w:rPr>
              <w:t>12.具备至少1个RS-485 （或SDI-12） 串行数字输入接口，以及至少1 个12 位并行数字输入接口;各接口能有效接入外置计算机、人工置数、近距离传输设备（如：蓝牙通讯设备）等装置；</w:t>
            </w:r>
          </w:p>
          <w:p>
            <w:pPr>
              <w:pStyle w:val="null3"/>
              <w:ind w:firstLine="480"/>
              <w:jc w:val="both"/>
            </w:pPr>
            <w:r>
              <w:rPr>
                <w:rFonts w:ascii="仿宋_GB2312" w:hAnsi="仿宋_GB2312" w:cs="仿宋_GB2312" w:eastAsia="仿宋_GB2312"/>
                <w:sz w:val="24"/>
              </w:rPr>
              <w:t>13.能完成被测参数的数据采集、存储、传输和控制；须有效控制定时采集、增量采集、混合采集等唤醒机制与自报模式，能按需设置采集和自报的启动阈值（一般采集段次≥发送段次），并支持执行召测指令的信息采集和传输模式；应能实现多采集参数的时序控制。接收来自中心站、短信的查询（召测）信息，并负责信息的翻译和相关请求的执行；</w:t>
            </w:r>
          </w:p>
          <w:p>
            <w:pPr>
              <w:pStyle w:val="null3"/>
              <w:ind w:firstLine="480"/>
              <w:jc w:val="both"/>
            </w:pPr>
            <w:r>
              <w:rPr>
                <w:rFonts w:ascii="仿宋_GB2312" w:hAnsi="仿宋_GB2312" w:cs="仿宋_GB2312" w:eastAsia="仿宋_GB2312"/>
                <w:sz w:val="24"/>
              </w:rPr>
              <w:t>14.具备多信道通讯机制，至少能满足4G、卫星等通讯信道的接入管控要求，能实现信道间的主、备状态自动适配与切换；采用4G信道时，应同时支持IP 地址和域名连接中心站；</w:t>
            </w:r>
          </w:p>
          <w:p>
            <w:pPr>
              <w:pStyle w:val="null3"/>
              <w:ind w:firstLine="480"/>
              <w:jc w:val="both"/>
            </w:pPr>
            <w:r>
              <w:rPr>
                <w:rFonts w:ascii="仿宋_GB2312" w:hAnsi="仿宋_GB2312" w:cs="仿宋_GB2312" w:eastAsia="仿宋_GB2312"/>
                <w:sz w:val="24"/>
              </w:rPr>
              <w:t>15.须按第10条的通信规约要求进行报文帧信息的组织和发送；支持多中心发送机制，报文的接收对象应不少于2个；</w:t>
            </w:r>
          </w:p>
          <w:p>
            <w:pPr>
              <w:pStyle w:val="null3"/>
              <w:ind w:firstLine="480"/>
              <w:jc w:val="both"/>
            </w:pPr>
            <w:r>
              <w:rPr>
                <w:rFonts w:ascii="仿宋_GB2312" w:hAnsi="仿宋_GB2312" w:cs="仿宋_GB2312" w:eastAsia="仿宋_GB2312"/>
                <w:sz w:val="24"/>
              </w:rPr>
              <w:t>16.须通过现地串行端口和计算机等智能设备完成RTU通信规约、控制软件和采集控制参数的刷新、变更，以及RTU存储数据的下载（如可用计算机或U盘等读取）；能通过4G等信道和中心站平台远程载入（刷新、变更）RTU通信规约、控制软件和采集控制参数，以及RTU存储数据的远程下载；</w:t>
            </w:r>
          </w:p>
          <w:p>
            <w:pPr>
              <w:pStyle w:val="null3"/>
              <w:ind w:firstLine="480"/>
              <w:jc w:val="both"/>
            </w:pPr>
            <w:r>
              <w:rPr>
                <w:rFonts w:ascii="仿宋_GB2312" w:hAnsi="仿宋_GB2312" w:cs="仿宋_GB2312" w:eastAsia="仿宋_GB2312"/>
                <w:sz w:val="24"/>
              </w:rPr>
              <w:t>17.具备现地和远程电源管理和工况管理功能，能定时或事件触发完成运行工况的自检(含安装测试）；具备软、硬件“看门狗”和容错能力,以及异常状态的自动恢复能力；工况检测信息能按定时或事件驱动模式通过串行通道现地输出或通过4G远程发送至中心平台；</w:t>
            </w:r>
          </w:p>
          <w:p>
            <w:pPr>
              <w:pStyle w:val="null3"/>
              <w:ind w:firstLine="480"/>
              <w:jc w:val="both"/>
            </w:pPr>
            <w:r>
              <w:rPr>
                <w:rFonts w:ascii="仿宋_GB2312" w:hAnsi="仿宋_GB2312" w:cs="仿宋_GB2312" w:eastAsia="仿宋_GB2312"/>
                <w:sz w:val="24"/>
              </w:rPr>
              <w:t>18.具备“测试”模式和测试状态管控等功能，避免“测试数据”作为正式信息向现地存储器存储或向远程信息中心自动发送；退出“测试”模式后，RTU应能恢复到进入“测试”时刻之前的工作现场状态；</w:t>
            </w:r>
          </w:p>
          <w:p>
            <w:pPr>
              <w:pStyle w:val="null3"/>
              <w:ind w:firstLine="480"/>
              <w:jc w:val="both"/>
            </w:pPr>
            <w:r>
              <w:rPr>
                <w:rFonts w:ascii="仿宋_GB2312" w:hAnsi="仿宋_GB2312" w:cs="仿宋_GB2312" w:eastAsia="仿宋_GB2312"/>
                <w:sz w:val="24"/>
              </w:rPr>
              <w:t>19.初次安装或位置调整时，其安装位置的坐标经纬度（可通过RTU的4G或卫星定位通讯模块获得）应能自动向中心站发送；RTU运行维护期，若相关控制参数或通讯卡(4G/GSM)变更后，应能自动通过4G 向中心站刷新注册信息；t.《四川省水文数据通信传输指南》（DB51/T 2997-2023）的要求。</w:t>
            </w:r>
          </w:p>
          <w:p>
            <w:pPr>
              <w:pStyle w:val="null3"/>
              <w:ind w:firstLine="482"/>
              <w:jc w:val="left"/>
            </w:pPr>
            <w:r>
              <w:rPr>
                <w:rFonts w:ascii="仿宋_GB2312" w:hAnsi="仿宋_GB2312" w:cs="仿宋_GB2312" w:eastAsia="仿宋_GB2312"/>
                <w:sz w:val="24"/>
                <w:b/>
              </w:rPr>
              <w:t>2、太阳能电池板</w:t>
            </w:r>
          </w:p>
          <w:p>
            <w:pPr>
              <w:pStyle w:val="null3"/>
              <w:ind w:firstLine="480"/>
              <w:jc w:val="both"/>
            </w:pPr>
            <w:r>
              <w:rPr>
                <w:rFonts w:ascii="仿宋_GB2312" w:hAnsi="仿宋_GB2312" w:cs="仿宋_GB2312" w:eastAsia="仿宋_GB2312"/>
                <w:sz w:val="24"/>
              </w:rPr>
              <w:t>1.太阳能板选用单晶硅太阳电池组件，其技术指标为：</w:t>
            </w:r>
          </w:p>
          <w:p>
            <w:pPr>
              <w:pStyle w:val="null3"/>
              <w:ind w:firstLine="480"/>
              <w:jc w:val="both"/>
            </w:pPr>
            <w:r>
              <w:rPr>
                <w:rFonts w:ascii="仿宋_GB2312" w:hAnsi="仿宋_GB2312" w:cs="仿宋_GB2312" w:eastAsia="仿宋_GB2312"/>
                <w:sz w:val="24"/>
              </w:rPr>
              <w:t>2.输出功率：根据设备实际功耗配置</w:t>
            </w:r>
          </w:p>
          <w:p>
            <w:pPr>
              <w:pStyle w:val="null3"/>
              <w:ind w:firstLine="480"/>
              <w:jc w:val="both"/>
            </w:pPr>
            <w:r>
              <w:rPr>
                <w:rFonts w:ascii="仿宋_GB2312" w:hAnsi="仿宋_GB2312" w:cs="仿宋_GB2312" w:eastAsia="仿宋_GB2312"/>
                <w:sz w:val="24"/>
              </w:rPr>
              <w:t>3.工作电压：</w:t>
            </w:r>
            <w:r>
              <w:rPr>
                <w:rFonts w:ascii="仿宋_GB2312" w:hAnsi="仿宋_GB2312" w:cs="仿宋_GB2312" w:eastAsia="仿宋_GB2312"/>
                <w:sz w:val="24"/>
              </w:rPr>
              <w:t>≤36</w:t>
            </w:r>
            <w:r>
              <w:rPr>
                <w:rFonts w:ascii="仿宋_GB2312" w:hAnsi="仿宋_GB2312" w:cs="仿宋_GB2312" w:eastAsia="仿宋_GB2312"/>
                <w:sz w:val="24"/>
              </w:rPr>
              <w:t>V（太阳能正常工作电压）</w:t>
            </w:r>
          </w:p>
          <w:p>
            <w:pPr>
              <w:pStyle w:val="null3"/>
              <w:ind w:firstLine="480"/>
              <w:jc w:val="both"/>
            </w:pPr>
            <w:r>
              <w:rPr>
                <w:rFonts w:ascii="仿宋_GB2312" w:hAnsi="仿宋_GB2312" w:cs="仿宋_GB2312" w:eastAsia="仿宋_GB2312"/>
                <w:sz w:val="24"/>
              </w:rPr>
              <w:t>4.工作电流：</w:t>
            </w:r>
            <w:r>
              <w:rPr>
                <w:rFonts w:ascii="仿宋_GB2312" w:hAnsi="仿宋_GB2312" w:cs="仿宋_GB2312" w:eastAsia="仿宋_GB2312"/>
                <w:sz w:val="24"/>
              </w:rPr>
              <w:t>≥</w:t>
            </w:r>
            <w:r>
              <w:rPr>
                <w:rFonts w:ascii="仿宋_GB2312" w:hAnsi="仿宋_GB2312" w:cs="仿宋_GB2312" w:eastAsia="仿宋_GB2312"/>
                <w:sz w:val="24"/>
              </w:rPr>
              <w:t>1.65A（峰值）</w:t>
            </w:r>
          </w:p>
          <w:p>
            <w:pPr>
              <w:pStyle w:val="null3"/>
              <w:ind w:firstLine="480"/>
              <w:jc w:val="both"/>
            </w:pPr>
            <w:r>
              <w:rPr>
                <w:rFonts w:ascii="仿宋_GB2312" w:hAnsi="仿宋_GB2312" w:cs="仿宋_GB2312" w:eastAsia="仿宋_GB2312"/>
                <w:sz w:val="24"/>
              </w:rPr>
              <w:t>5.开路电压：</w:t>
            </w:r>
            <w:r>
              <w:rPr>
                <w:rFonts w:ascii="仿宋_GB2312" w:hAnsi="仿宋_GB2312" w:cs="仿宋_GB2312" w:eastAsia="仿宋_GB2312"/>
                <w:sz w:val="24"/>
              </w:rPr>
              <w:t>≤</w:t>
            </w:r>
            <w:r>
              <w:rPr>
                <w:rFonts w:ascii="仿宋_GB2312" w:hAnsi="仿宋_GB2312" w:cs="仿宋_GB2312" w:eastAsia="仿宋_GB2312"/>
                <w:sz w:val="24"/>
              </w:rPr>
              <w:t>21V</w:t>
            </w:r>
          </w:p>
          <w:p>
            <w:pPr>
              <w:pStyle w:val="null3"/>
              <w:ind w:firstLine="480"/>
              <w:jc w:val="both"/>
            </w:pPr>
            <w:r>
              <w:rPr>
                <w:rFonts w:ascii="仿宋_GB2312" w:hAnsi="仿宋_GB2312" w:cs="仿宋_GB2312" w:eastAsia="仿宋_GB2312"/>
                <w:sz w:val="24"/>
              </w:rPr>
              <w:t>6.标称功率≥120W</w:t>
            </w:r>
          </w:p>
          <w:p>
            <w:pPr>
              <w:pStyle w:val="null3"/>
              <w:ind w:firstLine="480"/>
              <w:jc w:val="both"/>
            </w:pPr>
            <w:r>
              <w:rPr>
                <w:rFonts w:ascii="仿宋_GB2312" w:hAnsi="仿宋_GB2312" w:cs="仿宋_GB2312" w:eastAsia="仿宋_GB2312"/>
                <w:sz w:val="24"/>
              </w:rPr>
              <w:t>7、根据太阳能板规格定制支架</w:t>
            </w:r>
          </w:p>
          <w:p>
            <w:pPr>
              <w:pStyle w:val="null3"/>
              <w:ind w:firstLine="480"/>
              <w:jc w:val="both"/>
            </w:pPr>
            <w:r>
              <w:rPr>
                <w:rFonts w:ascii="仿宋_GB2312" w:hAnsi="仿宋_GB2312" w:cs="仿宋_GB2312" w:eastAsia="仿宋_GB2312"/>
                <w:sz w:val="24"/>
              </w:rPr>
              <w:t>注：当系统设备的功耗指标超过本文件的规定值时，其功率指标应作相应增加。根据太阳能板功率配备相应支架。</w:t>
            </w:r>
          </w:p>
          <w:p>
            <w:pPr>
              <w:pStyle w:val="null3"/>
              <w:ind w:firstLine="482"/>
              <w:jc w:val="left"/>
            </w:pPr>
            <w:r>
              <w:rPr>
                <w:rFonts w:ascii="仿宋_GB2312" w:hAnsi="仿宋_GB2312" w:cs="仿宋_GB2312" w:eastAsia="仿宋_GB2312"/>
                <w:sz w:val="24"/>
                <w:b/>
              </w:rPr>
              <w:t>3、太阳能充电控制器</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最大充电电流：</w:t>
            </w:r>
            <w:r>
              <w:rPr>
                <w:rFonts w:ascii="仿宋_GB2312" w:hAnsi="仿宋_GB2312" w:cs="仿宋_GB2312" w:eastAsia="仿宋_GB2312"/>
                <w:sz w:val="24"/>
              </w:rPr>
              <w:t>≥10</w:t>
            </w:r>
            <w:r>
              <w:rPr>
                <w:rFonts w:ascii="仿宋_GB2312" w:hAnsi="仿宋_GB2312" w:cs="仿宋_GB2312" w:eastAsia="仿宋_GB2312"/>
                <w:sz w:val="24"/>
              </w:rPr>
              <w:t>A</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最终充电电压：</w:t>
            </w:r>
            <w:r>
              <w:rPr>
                <w:rFonts w:ascii="仿宋_GB2312" w:hAnsi="仿宋_GB2312" w:cs="仿宋_GB2312" w:eastAsia="仿宋_GB2312"/>
                <w:sz w:val="24"/>
              </w:rPr>
              <w:t>≥</w:t>
            </w:r>
            <w:r>
              <w:rPr>
                <w:rFonts w:ascii="仿宋_GB2312" w:hAnsi="仿宋_GB2312" w:cs="仿宋_GB2312" w:eastAsia="仿宋_GB2312"/>
                <w:sz w:val="24"/>
              </w:rPr>
              <w:t>13.8V</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最大自消耗电流</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4mA</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具备防电源线反接、反充保护</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具备过载、过充、过放、短路保护</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具备自动解除过充保护恢复充电功能</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蓄电池过充电断开电压：</w:t>
            </w:r>
            <w:r>
              <w:rPr>
                <w:rFonts w:ascii="仿宋_GB2312" w:hAnsi="仿宋_GB2312" w:cs="仿宋_GB2312" w:eastAsia="仿宋_GB2312"/>
                <w:sz w:val="24"/>
              </w:rPr>
              <w:t>14.4V±0.2V</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蓄电池过充电恢复点电压：</w:t>
            </w:r>
            <w:r>
              <w:rPr>
                <w:rFonts w:ascii="仿宋_GB2312" w:hAnsi="仿宋_GB2312" w:cs="仿宋_GB2312" w:eastAsia="仿宋_GB2312"/>
                <w:sz w:val="24"/>
              </w:rPr>
              <w:t>13.8V±0.2V</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环境温度：－</w:t>
            </w:r>
            <w:r>
              <w:rPr>
                <w:rFonts w:ascii="仿宋_GB2312" w:hAnsi="仿宋_GB2312" w:cs="仿宋_GB2312" w:eastAsia="仿宋_GB2312"/>
                <w:sz w:val="24"/>
              </w:rPr>
              <w:t>10℃～＋45℃</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环境湿度：</w:t>
            </w:r>
            <w:r>
              <w:rPr>
                <w:rFonts w:ascii="仿宋_GB2312" w:hAnsi="仿宋_GB2312" w:cs="仿宋_GB2312" w:eastAsia="仿宋_GB2312"/>
                <w:sz w:val="24"/>
              </w:rPr>
              <w:t>≤95%RH（40℃）</w:t>
            </w:r>
          </w:p>
          <w:p>
            <w:pPr>
              <w:pStyle w:val="null3"/>
              <w:ind w:firstLine="482"/>
              <w:jc w:val="left"/>
            </w:pPr>
            <w:r>
              <w:rPr>
                <w:rFonts w:ascii="仿宋_GB2312" w:hAnsi="仿宋_GB2312" w:cs="仿宋_GB2312" w:eastAsia="仿宋_GB2312"/>
                <w:sz w:val="24"/>
                <w:b/>
              </w:rPr>
              <w:t>4、超声波水位计</w:t>
            </w:r>
          </w:p>
          <w:p>
            <w:pPr>
              <w:pStyle w:val="null3"/>
              <w:ind w:firstLine="480"/>
              <w:jc w:val="both"/>
            </w:pPr>
            <w:r>
              <w:rPr>
                <w:rFonts w:ascii="仿宋_GB2312" w:hAnsi="仿宋_GB2312" w:cs="仿宋_GB2312" w:eastAsia="仿宋_GB2312"/>
                <w:sz w:val="24"/>
              </w:rPr>
              <w:t>1.测量范围：0-10米</w:t>
            </w:r>
          </w:p>
          <w:p>
            <w:pPr>
              <w:pStyle w:val="null3"/>
              <w:ind w:firstLine="480"/>
              <w:jc w:val="both"/>
            </w:pPr>
            <w:r>
              <w:rPr>
                <w:rFonts w:ascii="仿宋_GB2312" w:hAnsi="仿宋_GB2312" w:cs="仿宋_GB2312" w:eastAsia="仿宋_GB2312"/>
                <w:sz w:val="24"/>
              </w:rPr>
              <w:t>2.盲区：≤0.4m</w:t>
            </w:r>
          </w:p>
          <w:p>
            <w:pPr>
              <w:pStyle w:val="null3"/>
              <w:ind w:firstLine="480"/>
              <w:jc w:val="both"/>
            </w:pPr>
            <w:r>
              <w:rPr>
                <w:rFonts w:ascii="仿宋_GB2312" w:hAnsi="仿宋_GB2312" w:cs="仿宋_GB2312" w:eastAsia="仿宋_GB2312"/>
                <w:sz w:val="24"/>
              </w:rPr>
              <w:t>3.准确度：士0.3%FS/+0.5%FS</w:t>
            </w:r>
          </w:p>
          <w:p>
            <w:pPr>
              <w:pStyle w:val="null3"/>
              <w:ind w:firstLine="480"/>
              <w:jc w:val="both"/>
            </w:pPr>
            <w:r>
              <w:rPr>
                <w:rFonts w:ascii="仿宋_GB2312" w:hAnsi="仿宋_GB2312" w:cs="仿宋_GB2312" w:eastAsia="仿宋_GB2312"/>
                <w:sz w:val="24"/>
              </w:rPr>
              <w:t>4.分辨率：≤1mm</w:t>
            </w:r>
          </w:p>
          <w:p>
            <w:pPr>
              <w:pStyle w:val="null3"/>
              <w:ind w:firstLine="480"/>
              <w:jc w:val="both"/>
            </w:pPr>
            <w:r>
              <w:rPr>
                <w:rFonts w:ascii="仿宋_GB2312" w:hAnsi="仿宋_GB2312" w:cs="仿宋_GB2312" w:eastAsia="仿宋_GB2312"/>
                <w:sz w:val="24"/>
              </w:rPr>
              <w:t>5.防护等级：≥ip68</w:t>
            </w:r>
          </w:p>
          <w:p>
            <w:pPr>
              <w:pStyle w:val="null3"/>
              <w:ind w:firstLine="480"/>
              <w:jc w:val="both"/>
            </w:pPr>
            <w:r>
              <w:rPr>
                <w:rFonts w:ascii="仿宋_GB2312" w:hAnsi="仿宋_GB2312" w:cs="仿宋_GB2312" w:eastAsia="仿宋_GB2312"/>
                <w:sz w:val="24"/>
              </w:rPr>
              <w:t>6.通讯方式：485</w:t>
            </w:r>
          </w:p>
          <w:p>
            <w:pPr>
              <w:pStyle w:val="null3"/>
              <w:ind w:firstLine="480"/>
              <w:jc w:val="both"/>
            </w:pPr>
            <w:r>
              <w:rPr>
                <w:rFonts w:ascii="仿宋_GB2312" w:hAnsi="仿宋_GB2312" w:cs="仿宋_GB2312" w:eastAsia="仿宋_GB2312"/>
                <w:sz w:val="24"/>
              </w:rPr>
              <w:t>7.工作温度：-40~70℃</w:t>
            </w:r>
          </w:p>
          <w:p>
            <w:pPr>
              <w:pStyle w:val="null3"/>
              <w:ind w:firstLine="480"/>
              <w:jc w:val="both"/>
            </w:pPr>
            <w:r>
              <w:rPr>
                <w:rFonts w:ascii="仿宋_GB2312" w:hAnsi="仿宋_GB2312" w:cs="仿宋_GB2312" w:eastAsia="仿宋_GB2312"/>
                <w:sz w:val="24"/>
              </w:rPr>
              <w:t>8.防护等级：≥IP67</w:t>
            </w:r>
          </w:p>
          <w:p>
            <w:pPr>
              <w:pStyle w:val="null3"/>
              <w:ind w:firstLine="480"/>
              <w:jc w:val="both"/>
            </w:pPr>
            <w:r>
              <w:rPr>
                <w:rFonts w:ascii="仿宋_GB2312" w:hAnsi="仿宋_GB2312" w:cs="仿宋_GB2312" w:eastAsia="仿宋_GB2312"/>
                <w:sz w:val="24"/>
              </w:rPr>
              <w:t>9.工作湿度：0~95%</w:t>
            </w:r>
          </w:p>
          <w:p>
            <w:pPr>
              <w:pStyle w:val="null3"/>
              <w:ind w:firstLine="482"/>
              <w:jc w:val="both"/>
            </w:pPr>
            <w:r>
              <w:rPr>
                <w:rFonts w:ascii="仿宋_GB2312" w:hAnsi="仿宋_GB2312" w:cs="仿宋_GB2312" w:eastAsia="仿宋_GB2312"/>
                <w:sz w:val="24"/>
                <w:b/>
              </w:rPr>
              <w:t>5、一体化机箱机架</w:t>
            </w:r>
          </w:p>
          <w:p>
            <w:pPr>
              <w:pStyle w:val="null3"/>
              <w:ind w:firstLine="480"/>
              <w:jc w:val="both"/>
            </w:pPr>
            <w:r>
              <w:rPr>
                <w:rFonts w:ascii="仿宋_GB2312" w:hAnsi="仿宋_GB2312" w:cs="仿宋_GB2312" w:eastAsia="仿宋_GB2312"/>
                <w:sz w:val="24"/>
              </w:rPr>
              <w:t>1.立杆材质：镀锌喷塑</w:t>
            </w:r>
          </w:p>
          <w:p>
            <w:pPr>
              <w:pStyle w:val="null3"/>
              <w:ind w:firstLine="480"/>
              <w:jc w:val="both"/>
            </w:pPr>
            <w:r>
              <w:rPr>
                <w:rFonts w:ascii="仿宋_GB2312" w:hAnsi="仿宋_GB2312" w:cs="仿宋_GB2312" w:eastAsia="仿宋_GB2312"/>
                <w:sz w:val="24"/>
              </w:rPr>
              <w:t>2.立杆规格厚度：规格φ114，厚度≥2mm</w:t>
            </w:r>
          </w:p>
          <w:p>
            <w:pPr>
              <w:pStyle w:val="null3"/>
              <w:ind w:firstLine="480"/>
              <w:jc w:val="both"/>
            </w:pPr>
            <w:r>
              <w:rPr>
                <w:rFonts w:ascii="仿宋_GB2312" w:hAnsi="仿宋_GB2312" w:cs="仿宋_GB2312" w:eastAsia="仿宋_GB2312"/>
                <w:sz w:val="24"/>
              </w:rPr>
              <w:t>3.立杆高度：≥3米</w:t>
            </w:r>
          </w:p>
          <w:p>
            <w:pPr>
              <w:pStyle w:val="null3"/>
              <w:ind w:firstLine="480"/>
              <w:jc w:val="both"/>
            </w:pPr>
            <w:r>
              <w:rPr>
                <w:rFonts w:ascii="仿宋_GB2312" w:hAnsi="仿宋_GB2312" w:cs="仿宋_GB2312" w:eastAsia="仿宋_GB2312"/>
                <w:sz w:val="24"/>
              </w:rPr>
              <w:t>4.立杆配件：枪机和水位探头标准支架</w:t>
            </w:r>
          </w:p>
          <w:p>
            <w:pPr>
              <w:pStyle w:val="null3"/>
              <w:ind w:firstLine="480"/>
              <w:jc w:val="left"/>
            </w:pPr>
            <w:r>
              <w:rPr>
                <w:rFonts w:ascii="仿宋_GB2312" w:hAnsi="仿宋_GB2312" w:cs="仿宋_GB2312" w:eastAsia="仿宋_GB2312"/>
                <w:sz w:val="24"/>
              </w:rPr>
              <w:t>5.机箱：材质1.0mm厚板不锈钢制防水机箱；尺寸≥0.5×0.4×0.25m(高×宽×深)；内有1.2mm厚镀锌安装板，不含安装板深22cm；门可开启110度以上，门上设防水防尘密封条，内设有接线孔和绑线架；可挂在墙上或立杆上；承重35KG。</w:t>
            </w:r>
          </w:p>
          <w:p>
            <w:pPr>
              <w:pStyle w:val="null3"/>
              <w:ind w:firstLine="480"/>
              <w:jc w:val="center"/>
            </w:pPr>
            <w:r>
              <w:rPr>
                <w:rFonts w:ascii="仿宋_GB2312" w:hAnsi="仿宋_GB2312" w:cs="仿宋_GB2312" w:eastAsia="仿宋_GB2312"/>
                <w:sz w:val="24"/>
              </w:rPr>
              <w:t>新建水位站</w:t>
            </w:r>
          </w:p>
          <w:tbl>
            <w:tblPr>
              <w:tblBorders>
                <w:top w:val="none" w:color="000000" w:sz="4"/>
                <w:left w:val="none" w:color="000000" w:sz="4"/>
                <w:bottom w:val="none" w:color="000000" w:sz="4"/>
                <w:right w:val="none" w:color="000000" w:sz="4"/>
                <w:insideH w:val="none"/>
                <w:insideV w:val="none"/>
              </w:tblBorders>
            </w:tblPr>
            <w:tblGrid>
              <w:gridCol w:w="480"/>
              <w:gridCol w:w="990"/>
              <w:gridCol w:w="1078"/>
              <w:gridCol w:w="833"/>
              <w:gridCol w:w="2186"/>
            </w:tblGrid>
            <w:tr>
              <w:tc>
                <w:tcPr>
                  <w:tcW w:type="dxa" w:w="4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9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站点名称</w:t>
                  </w:r>
                </w:p>
              </w:tc>
              <w:tc>
                <w:tcPr>
                  <w:tcW w:type="dxa" w:w="10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站点地址</w:t>
                  </w:r>
                </w:p>
              </w:tc>
              <w:tc>
                <w:tcPr>
                  <w:tcW w:type="dxa" w:w="8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建设类型</w:t>
                  </w:r>
                </w:p>
              </w:tc>
              <w:tc>
                <w:tcPr>
                  <w:tcW w:type="dxa" w:w="2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柳稍堰</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三环管业处</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新建</w:t>
                  </w:r>
                </w:p>
              </w:tc>
              <w:tc>
                <w:tcPr>
                  <w:tcW w:type="dxa" w:w="2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制作安装水标尺</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同心支渠</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二道坪梁</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新建</w:t>
                  </w:r>
                </w:p>
              </w:tc>
              <w:tc>
                <w:tcPr>
                  <w:tcW w:type="dxa" w:w="2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制作安装水标尺</w:t>
                  </w:r>
                </w:p>
              </w:tc>
            </w:tr>
          </w:tbl>
          <w:p>
            <w:pPr>
              <w:pStyle w:val="null3"/>
              <w:jc w:val="both"/>
            </w:pPr>
            <w:r>
              <w:rPr>
                <w:rFonts w:ascii="仿宋_GB2312" w:hAnsi="仿宋_GB2312" w:cs="仿宋_GB2312" w:eastAsia="仿宋_GB2312"/>
                <w:sz w:val="24"/>
                <w:b/>
              </w:rPr>
              <w:t>(四）新建视频监测站</w:t>
            </w:r>
          </w:p>
          <w:p>
            <w:pPr>
              <w:pStyle w:val="null3"/>
              <w:ind w:firstLine="560"/>
              <w:jc w:val="center"/>
            </w:pPr>
            <w:r>
              <w:rPr>
                <w:rFonts w:ascii="仿宋_GB2312" w:hAnsi="仿宋_GB2312" w:cs="仿宋_GB2312" w:eastAsia="仿宋_GB2312"/>
                <w:sz w:val="24"/>
              </w:rPr>
              <w:t>视频监测站设施</w:t>
            </w:r>
            <w:r>
              <w:rPr>
                <w:rFonts w:ascii="仿宋_GB2312" w:hAnsi="仿宋_GB2312" w:cs="仿宋_GB2312" w:eastAsia="仿宋_GB2312"/>
                <w:sz w:val="24"/>
              </w:rPr>
              <w:t>/设备</w:t>
            </w:r>
            <w:r>
              <w:rPr>
                <w:rFonts w:ascii="仿宋_GB2312" w:hAnsi="仿宋_GB2312" w:cs="仿宋_GB2312" w:eastAsia="仿宋_GB2312"/>
                <w:sz w:val="24"/>
              </w:rPr>
              <w:t>配置表（单站）</w:t>
            </w:r>
          </w:p>
          <w:tbl>
            <w:tblPr>
              <w:tblInd w:type="dxa" w:w="225"/>
              <w:tblBorders>
                <w:top w:val="none" w:color="000000" w:sz="4"/>
                <w:left w:val="none" w:color="000000" w:sz="4"/>
                <w:bottom w:val="none" w:color="000000" w:sz="4"/>
                <w:right w:val="none" w:color="000000" w:sz="4"/>
                <w:insideH w:val="none"/>
                <w:insideV w:val="none"/>
              </w:tblBorders>
            </w:tblPr>
            <w:tblGrid>
              <w:gridCol w:w="461"/>
              <w:gridCol w:w="692"/>
              <w:gridCol w:w="1123"/>
              <w:gridCol w:w="1555"/>
              <w:gridCol w:w="381"/>
              <w:gridCol w:w="381"/>
              <w:gridCol w:w="993"/>
            </w:tblGrid>
            <w:tr>
              <w:tc>
                <w:tcPr>
                  <w:tcW w:type="dxa" w:w="46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序号</w:t>
                  </w:r>
                </w:p>
              </w:tc>
              <w:tc>
                <w:tcPr>
                  <w:tcW w:type="dxa" w:w="69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分</w:t>
                  </w:r>
                  <w:r>
                    <w:rPr>
                      <w:rFonts w:ascii="仿宋_GB2312" w:hAnsi="仿宋_GB2312" w:cs="仿宋_GB2312" w:eastAsia="仿宋_GB2312"/>
                      <w:sz w:val="19"/>
                      <w:b/>
                    </w:rPr>
                    <w:t xml:space="preserve"> </w:t>
                  </w:r>
                  <w:r>
                    <w:rPr>
                      <w:rFonts w:ascii="仿宋_GB2312" w:hAnsi="仿宋_GB2312" w:cs="仿宋_GB2312" w:eastAsia="仿宋_GB2312"/>
                      <w:sz w:val="24"/>
                      <w:b/>
                    </w:rPr>
                    <w:t>类</w:t>
                  </w:r>
                </w:p>
              </w:tc>
              <w:tc>
                <w:tcPr>
                  <w:tcW w:type="dxa" w:w="112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设备名称</w:t>
                  </w:r>
                </w:p>
              </w:tc>
              <w:tc>
                <w:tcPr>
                  <w:tcW w:type="dxa" w:w="155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规格型号</w:t>
                  </w:r>
                </w:p>
              </w:tc>
              <w:tc>
                <w:tcPr>
                  <w:tcW w:type="dxa" w:w="38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单位</w:t>
                  </w:r>
                </w:p>
              </w:tc>
              <w:tc>
                <w:tcPr>
                  <w:tcW w:type="dxa" w:w="38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数量</w:t>
                  </w:r>
                </w:p>
              </w:tc>
              <w:tc>
                <w:tcPr>
                  <w:tcW w:type="dxa" w:w="99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备</w:t>
                  </w:r>
                  <w:r>
                    <w:rPr>
                      <w:rFonts w:ascii="仿宋_GB2312" w:hAnsi="仿宋_GB2312" w:cs="仿宋_GB2312" w:eastAsia="仿宋_GB2312"/>
                      <w:sz w:val="19"/>
                      <w:b/>
                    </w:rPr>
                    <w:t xml:space="preserve"> </w:t>
                  </w:r>
                  <w:r>
                    <w:rPr>
                      <w:rFonts w:ascii="仿宋_GB2312" w:hAnsi="仿宋_GB2312" w:cs="仿宋_GB2312" w:eastAsia="仿宋_GB2312"/>
                      <w:sz w:val="24"/>
                      <w:b/>
                    </w:rPr>
                    <w:t>注</w:t>
                  </w:r>
                </w:p>
              </w:tc>
            </w:tr>
            <w:tr>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692"/>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传感器</w:t>
                  </w:r>
                </w:p>
              </w:tc>
              <w:tc>
                <w:tcPr>
                  <w:tcW w:type="dxa" w:w="11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摄像头</w:t>
                  </w:r>
                </w:p>
              </w:tc>
              <w:tc>
                <w:tcPr>
                  <w:tcW w:type="dxa" w:w="15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详见主要设备选型</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台</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9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692"/>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供电系统</w:t>
                  </w:r>
                </w:p>
              </w:tc>
              <w:tc>
                <w:tcPr>
                  <w:tcW w:type="dxa" w:w="11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电池</w:t>
                  </w:r>
                </w:p>
              </w:tc>
              <w:tc>
                <w:tcPr>
                  <w:tcW w:type="dxa" w:w="15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70</w:t>
                  </w:r>
                  <w:r>
                    <w:rPr>
                      <w:rFonts w:ascii="仿宋_GB2312" w:hAnsi="仿宋_GB2312" w:cs="仿宋_GB2312" w:eastAsia="仿宋_GB2312"/>
                      <w:sz w:val="24"/>
                    </w:rPr>
                    <w:t>AH/12V</w:t>
                  </w:r>
                  <w:r>
                    <w:rPr>
                      <w:rFonts w:ascii="仿宋_GB2312" w:hAnsi="仿宋_GB2312" w:cs="仿宋_GB2312" w:eastAsia="仿宋_GB2312"/>
                      <w:sz w:val="24"/>
                    </w:rPr>
                    <w:t>锂电池</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块</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9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692"/>
                  <w:vMerge/>
                  <w:tcBorders>
                    <w:top w:val="none" w:color="000000" w:sz="4"/>
                    <w:left w:val="none" w:color="000000" w:sz="4"/>
                    <w:bottom w:val="none" w:color="000000" w:sz="4"/>
                    <w:right w:val="single" w:color="000000" w:sz="4"/>
                  </w:tcBorders>
                </w:tcPr>
                <w:p/>
              </w:tc>
              <w:tc>
                <w:tcPr>
                  <w:tcW w:type="dxa" w:w="11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太阳能电池板</w:t>
                  </w:r>
                </w:p>
              </w:tc>
              <w:tc>
                <w:tcPr>
                  <w:tcW w:type="dxa" w:w="15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详见主要设备选型</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块</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9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w:t>
                  </w:r>
                </w:p>
              </w:tc>
              <w:tc>
                <w:tcPr>
                  <w:tcW w:type="dxa" w:w="692"/>
                  <w:vMerge/>
                  <w:tcBorders>
                    <w:top w:val="none" w:color="000000" w:sz="4"/>
                    <w:left w:val="none" w:color="000000" w:sz="4"/>
                    <w:bottom w:val="none" w:color="000000" w:sz="4"/>
                    <w:right w:val="single" w:color="000000" w:sz="4"/>
                  </w:tcBorders>
                </w:tcPr>
                <w:p/>
              </w:tc>
              <w:tc>
                <w:tcPr>
                  <w:tcW w:type="dxa" w:w="11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太阳能充电控制器</w:t>
                  </w:r>
                </w:p>
              </w:tc>
              <w:tc>
                <w:tcPr>
                  <w:tcW w:type="dxa" w:w="15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详见主要设备选型</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个</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9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w:t>
                  </w:r>
                </w:p>
              </w:tc>
              <w:tc>
                <w:tcPr>
                  <w:tcW w:type="dxa" w:w="692"/>
                  <w:vMerge/>
                  <w:tcBorders>
                    <w:top w:val="none" w:color="000000" w:sz="4"/>
                    <w:left w:val="none" w:color="000000" w:sz="4"/>
                    <w:bottom w:val="none" w:color="000000" w:sz="4"/>
                    <w:right w:val="single" w:color="000000" w:sz="4"/>
                  </w:tcBorders>
                </w:tcPr>
                <w:p/>
              </w:tc>
              <w:tc>
                <w:tcPr>
                  <w:tcW w:type="dxa" w:w="11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太阳能电源线</w:t>
                  </w:r>
                </w:p>
              </w:tc>
              <w:tc>
                <w:tcPr>
                  <w:tcW w:type="dxa" w:w="15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RVV2*</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5</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套</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9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w:t>
                  </w:r>
                </w:p>
              </w:tc>
              <w:tc>
                <w:tcPr>
                  <w:tcW w:type="dxa" w:w="692"/>
                  <w:vMerge/>
                  <w:tcBorders>
                    <w:top w:val="none" w:color="000000" w:sz="4"/>
                    <w:left w:val="none" w:color="000000" w:sz="4"/>
                    <w:bottom w:val="none" w:color="000000" w:sz="4"/>
                    <w:right w:val="single" w:color="000000" w:sz="4"/>
                  </w:tcBorders>
                </w:tcPr>
                <w:p/>
              </w:tc>
              <w:tc>
                <w:tcPr>
                  <w:tcW w:type="dxa" w:w="11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太阳能板</w:t>
                  </w:r>
                  <w:r>
                    <w:rPr>
                      <w:rFonts w:ascii="仿宋_GB2312" w:hAnsi="仿宋_GB2312" w:cs="仿宋_GB2312" w:eastAsia="仿宋_GB2312"/>
                      <w:sz w:val="24"/>
                    </w:rPr>
                    <w:t>支架</w:t>
                  </w:r>
                </w:p>
              </w:tc>
              <w:tc>
                <w:tcPr>
                  <w:tcW w:type="dxa" w:w="15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定制</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套</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9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9</w:t>
                  </w:r>
                </w:p>
              </w:tc>
              <w:tc>
                <w:tcPr>
                  <w:tcW w:type="dxa" w:w="692"/>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配</w:t>
                  </w:r>
                  <w:r>
                    <w:rPr>
                      <w:rFonts w:ascii="仿宋_GB2312" w:hAnsi="仿宋_GB2312" w:cs="仿宋_GB2312" w:eastAsia="仿宋_GB2312"/>
                      <w:sz w:val="19"/>
                    </w:rPr>
                    <w:t xml:space="preserve"> </w:t>
                  </w:r>
                  <w:r>
                    <w:rPr>
                      <w:rFonts w:ascii="仿宋_GB2312" w:hAnsi="仿宋_GB2312" w:cs="仿宋_GB2312" w:eastAsia="仿宋_GB2312"/>
                      <w:sz w:val="24"/>
                    </w:rPr>
                    <w:t>件</w:t>
                  </w:r>
                  <w:r>
                    <w:rPr>
                      <w:rFonts w:ascii="仿宋_GB2312" w:hAnsi="仿宋_GB2312" w:cs="仿宋_GB2312" w:eastAsia="仿宋_GB2312"/>
                      <w:sz w:val="24"/>
                    </w:rPr>
                    <w:t>辅助设施</w:t>
                  </w:r>
                </w:p>
              </w:tc>
              <w:tc>
                <w:tcPr>
                  <w:tcW w:type="dxa" w:w="11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信号</w:t>
                  </w:r>
                  <w:r>
                    <w:rPr>
                      <w:rFonts w:ascii="仿宋_GB2312" w:hAnsi="仿宋_GB2312" w:cs="仿宋_GB2312" w:eastAsia="仿宋_GB2312"/>
                      <w:sz w:val="24"/>
                    </w:rPr>
                    <w:t>弱电</w:t>
                  </w:r>
                  <w:r>
                    <w:rPr>
                      <w:rFonts w:ascii="仿宋_GB2312" w:hAnsi="仿宋_GB2312" w:cs="仿宋_GB2312" w:eastAsia="仿宋_GB2312"/>
                      <w:sz w:val="24"/>
                    </w:rPr>
                    <w:t>电缆</w:t>
                  </w:r>
                </w:p>
              </w:tc>
              <w:tc>
                <w:tcPr>
                  <w:tcW w:type="dxa" w:w="15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RVVP</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1.0</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套</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9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10</w:t>
                  </w:r>
                </w:p>
              </w:tc>
              <w:tc>
                <w:tcPr>
                  <w:tcW w:type="dxa" w:w="692"/>
                  <w:vMerge/>
                  <w:tcBorders>
                    <w:top w:val="none" w:color="000000" w:sz="4"/>
                    <w:left w:val="none" w:color="000000" w:sz="4"/>
                    <w:bottom w:val="none" w:color="000000" w:sz="4"/>
                    <w:right w:val="single" w:color="000000" w:sz="4"/>
                  </w:tcBorders>
                </w:tcPr>
                <w:p/>
              </w:tc>
              <w:tc>
                <w:tcPr>
                  <w:tcW w:type="dxa" w:w="11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一体化机箱机架</w:t>
                  </w:r>
                </w:p>
              </w:tc>
              <w:tc>
                <w:tcPr>
                  <w:tcW w:type="dxa" w:w="15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详见主要设备选型</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套</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9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12</w:t>
                  </w:r>
                </w:p>
              </w:tc>
              <w:tc>
                <w:tcPr>
                  <w:tcW w:type="dxa" w:w="692"/>
                  <w:vMerge/>
                  <w:tcBorders>
                    <w:top w:val="none" w:color="000000" w:sz="4"/>
                    <w:left w:val="none" w:color="000000" w:sz="4"/>
                    <w:bottom w:val="none" w:color="000000" w:sz="4"/>
                    <w:right w:val="single" w:color="000000" w:sz="4"/>
                  </w:tcBorders>
                </w:tcPr>
                <w:p/>
              </w:tc>
              <w:tc>
                <w:tcPr>
                  <w:tcW w:type="dxa" w:w="11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基座</w:t>
                  </w:r>
                </w:p>
              </w:tc>
              <w:tc>
                <w:tcPr>
                  <w:tcW w:type="dxa" w:w="15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600*600*500</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处</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9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13</w:t>
                  </w:r>
                </w:p>
              </w:tc>
              <w:tc>
                <w:tcPr>
                  <w:tcW w:type="dxa" w:w="692"/>
                  <w:vMerge/>
                  <w:tcBorders>
                    <w:top w:val="none" w:color="000000" w:sz="4"/>
                    <w:left w:val="none" w:color="000000" w:sz="4"/>
                    <w:bottom w:val="none" w:color="000000" w:sz="4"/>
                    <w:right w:val="single" w:color="000000" w:sz="4"/>
                  </w:tcBorders>
                </w:tcPr>
                <w:p/>
              </w:tc>
              <w:tc>
                <w:tcPr>
                  <w:tcW w:type="dxa" w:w="11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防雷接地</w:t>
                  </w:r>
                </w:p>
              </w:tc>
              <w:tc>
                <w:tcPr>
                  <w:tcW w:type="dxa" w:w="15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≤10Ω</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处</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9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14</w:t>
                  </w:r>
                </w:p>
              </w:tc>
              <w:tc>
                <w:tcPr>
                  <w:tcW w:type="dxa" w:w="6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通信费用</w:t>
                  </w:r>
                </w:p>
              </w:tc>
              <w:tc>
                <w:tcPr>
                  <w:tcW w:type="dxa" w:w="11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通信费（</w:t>
                  </w: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年）</w:t>
                  </w:r>
                </w:p>
              </w:tc>
              <w:tc>
                <w:tcPr>
                  <w:tcW w:type="dxa" w:w="15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中国移动</w:t>
                  </w:r>
                  <w:r>
                    <w:rPr>
                      <w:rFonts w:ascii="仿宋_GB2312" w:hAnsi="仿宋_GB2312" w:cs="仿宋_GB2312" w:eastAsia="仿宋_GB2312"/>
                      <w:sz w:val="24"/>
                    </w:rPr>
                    <w:t>/电信</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项</w:t>
                  </w:r>
                </w:p>
              </w:tc>
              <w:tc>
                <w:tcPr>
                  <w:tcW w:type="dxa" w:w="3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9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bl>
          <w:p>
            <w:pPr>
              <w:pStyle w:val="null3"/>
              <w:jc w:val="both"/>
            </w:pPr>
            <w:r>
              <w:rPr>
                <w:rFonts w:ascii="仿宋_GB2312" w:hAnsi="仿宋_GB2312" w:cs="仿宋_GB2312" w:eastAsia="仿宋_GB2312"/>
                <w:sz w:val="24"/>
                <w:b/>
              </w:rPr>
              <w:t>1、4G枪机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1）分辨率≥300万像素</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2）镜头焦距≥4MM，</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3）供电方式：POE/12V电源供电，</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4）功能：供电方式：POE/12V电源供电，内置存储卡≥128g，夜视能力≥30米红外补光，≥20米白光补光</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太阳能电源及支架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1）太阳能板选用单晶硅太阳电池组件，其技术指标为：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2）输出功率：根据设备实际功耗配置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3）工作电压：</w:t>
            </w:r>
            <w:r>
              <w:rPr>
                <w:rFonts w:ascii="仿宋_GB2312" w:hAnsi="仿宋_GB2312" w:cs="仿宋_GB2312" w:eastAsia="仿宋_GB2312"/>
                <w:sz w:val="24"/>
              </w:rPr>
              <w:t>≤36</w:t>
            </w:r>
            <w:r>
              <w:rPr>
                <w:rFonts w:ascii="仿宋_GB2312" w:hAnsi="仿宋_GB2312" w:cs="仿宋_GB2312" w:eastAsia="仿宋_GB2312"/>
                <w:sz w:val="24"/>
              </w:rPr>
              <w:t>V（太阳能正常工作电压）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4）工作电流：</w:t>
            </w:r>
            <w:r>
              <w:rPr>
                <w:rFonts w:ascii="仿宋_GB2312" w:hAnsi="仿宋_GB2312" w:cs="仿宋_GB2312" w:eastAsia="仿宋_GB2312"/>
                <w:sz w:val="24"/>
              </w:rPr>
              <w:t>≥</w:t>
            </w:r>
            <w:r>
              <w:rPr>
                <w:rFonts w:ascii="仿宋_GB2312" w:hAnsi="仿宋_GB2312" w:cs="仿宋_GB2312" w:eastAsia="仿宋_GB2312"/>
                <w:sz w:val="24"/>
              </w:rPr>
              <w:t>9.7A（峰值）</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5）开路电压：</w:t>
            </w:r>
            <w:r>
              <w:rPr>
                <w:rFonts w:ascii="仿宋_GB2312" w:hAnsi="仿宋_GB2312" w:cs="仿宋_GB2312" w:eastAsia="仿宋_GB2312"/>
                <w:sz w:val="24"/>
              </w:rPr>
              <w:t>≤</w:t>
            </w:r>
            <w:r>
              <w:rPr>
                <w:rFonts w:ascii="仿宋_GB2312" w:hAnsi="仿宋_GB2312" w:cs="仿宋_GB2312" w:eastAsia="仿宋_GB2312"/>
                <w:sz w:val="24"/>
              </w:rPr>
              <w:t>21V</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6）标称功率</w:t>
            </w:r>
            <w:r>
              <w:rPr>
                <w:rFonts w:ascii="仿宋_GB2312" w:hAnsi="仿宋_GB2312" w:cs="仿宋_GB2312" w:eastAsia="仿宋_GB2312"/>
                <w:sz w:val="24"/>
              </w:rPr>
              <w:t>≥</w:t>
            </w:r>
            <w:r>
              <w:rPr>
                <w:rFonts w:ascii="仿宋_GB2312" w:hAnsi="仿宋_GB2312" w:cs="仿宋_GB2312" w:eastAsia="仿宋_GB2312"/>
                <w:sz w:val="24"/>
              </w:rPr>
              <w:t>140W</w:t>
            </w:r>
          </w:p>
          <w:p>
            <w:pPr>
              <w:pStyle w:val="null3"/>
              <w:ind w:firstLine="480"/>
              <w:jc w:val="both"/>
            </w:pPr>
            <w:r>
              <w:rPr>
                <w:rFonts w:ascii="仿宋_GB2312" w:hAnsi="仿宋_GB2312" w:cs="仿宋_GB2312" w:eastAsia="仿宋_GB2312"/>
                <w:sz w:val="24"/>
              </w:rPr>
              <w:t>注：根据太阳能板功率配备相应支架。</w:t>
            </w:r>
          </w:p>
          <w:p>
            <w:pPr>
              <w:pStyle w:val="null3"/>
              <w:ind w:firstLine="482"/>
              <w:jc w:val="both"/>
            </w:pPr>
            <w:r>
              <w:rPr>
                <w:rFonts w:ascii="仿宋_GB2312" w:hAnsi="仿宋_GB2312" w:cs="仿宋_GB2312" w:eastAsia="仿宋_GB2312"/>
                <w:sz w:val="24"/>
                <w:b/>
              </w:rPr>
              <w:t>3、一体立杆支架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1）立杆材质：镀锌喷塑</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2）立杆规格厚度：规格φ114，厚度不低于2mm</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3）立杆高度：</w:t>
            </w:r>
            <w:r>
              <w:rPr>
                <w:rFonts w:ascii="仿宋_GB2312" w:hAnsi="仿宋_GB2312" w:cs="仿宋_GB2312" w:eastAsia="仿宋_GB2312"/>
                <w:sz w:val="24"/>
              </w:rPr>
              <w:t>≥</w:t>
            </w:r>
            <w:r>
              <w:rPr>
                <w:rFonts w:ascii="仿宋_GB2312" w:hAnsi="仿宋_GB2312" w:cs="仿宋_GB2312" w:eastAsia="仿宋_GB2312"/>
                <w:sz w:val="24"/>
              </w:rPr>
              <w:t>3米</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4）立杆配件：标准枪机支架</w:t>
            </w:r>
          </w:p>
          <w:p>
            <w:pPr>
              <w:pStyle w:val="null3"/>
              <w:ind w:firstLine="482"/>
              <w:jc w:val="both"/>
            </w:pPr>
            <w:r>
              <w:rPr>
                <w:rFonts w:ascii="仿宋_GB2312" w:hAnsi="仿宋_GB2312" w:cs="仿宋_GB2312" w:eastAsia="仿宋_GB2312"/>
                <w:sz w:val="24"/>
                <w:b/>
              </w:rPr>
              <w:t>4、太阳能充电控制器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最大充电电流：</w:t>
            </w:r>
            <w:r>
              <w:rPr>
                <w:rFonts w:ascii="仿宋_GB2312" w:hAnsi="仿宋_GB2312" w:cs="仿宋_GB2312" w:eastAsia="仿宋_GB2312"/>
                <w:sz w:val="24"/>
              </w:rPr>
              <w:t>≥15</w:t>
            </w:r>
            <w:r>
              <w:rPr>
                <w:rFonts w:ascii="仿宋_GB2312" w:hAnsi="仿宋_GB2312" w:cs="仿宋_GB2312" w:eastAsia="仿宋_GB2312"/>
                <w:sz w:val="24"/>
              </w:rPr>
              <w:t>A</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最终充电电压：</w:t>
            </w:r>
            <w:r>
              <w:rPr>
                <w:rFonts w:ascii="仿宋_GB2312" w:hAnsi="仿宋_GB2312" w:cs="仿宋_GB2312" w:eastAsia="仿宋_GB2312"/>
                <w:sz w:val="24"/>
              </w:rPr>
              <w:t>13.8V</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具备防电源线反接、反充保护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具备过载、过充、过放、短路保护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具备自动解除过充保护恢复充电功能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蓄电池过充电断开电压：</w:t>
            </w:r>
            <w:r>
              <w:rPr>
                <w:rFonts w:ascii="仿宋_GB2312" w:hAnsi="仿宋_GB2312" w:cs="仿宋_GB2312" w:eastAsia="仿宋_GB2312"/>
                <w:sz w:val="24"/>
              </w:rPr>
              <w:t>14.4V±0.2V</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蓄电池过充电恢复点电压：</w:t>
            </w:r>
            <w:r>
              <w:rPr>
                <w:rFonts w:ascii="仿宋_GB2312" w:hAnsi="仿宋_GB2312" w:cs="仿宋_GB2312" w:eastAsia="仿宋_GB2312"/>
                <w:sz w:val="24"/>
              </w:rPr>
              <w:t>13.8V±0.2V</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环境温度：－</w:t>
            </w:r>
            <w:r>
              <w:rPr>
                <w:rFonts w:ascii="仿宋_GB2312" w:hAnsi="仿宋_GB2312" w:cs="仿宋_GB2312" w:eastAsia="仿宋_GB2312"/>
                <w:sz w:val="24"/>
              </w:rPr>
              <w:t>25</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5℃</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环境湿度：</w:t>
            </w:r>
            <w:r>
              <w:rPr>
                <w:rFonts w:ascii="仿宋_GB2312" w:hAnsi="仿宋_GB2312" w:cs="仿宋_GB2312" w:eastAsia="仿宋_GB2312"/>
                <w:sz w:val="24"/>
              </w:rPr>
              <w:t>≤95%RH（40℃）</w:t>
            </w:r>
          </w:p>
          <w:p>
            <w:pPr>
              <w:pStyle w:val="null3"/>
              <w:jc w:val="center"/>
            </w:pPr>
            <w:r>
              <w:rPr>
                <w:rFonts w:ascii="仿宋_GB2312" w:hAnsi="仿宋_GB2312" w:cs="仿宋_GB2312" w:eastAsia="仿宋_GB2312"/>
                <w:sz w:val="24"/>
              </w:rPr>
              <w:t>新建视频点</w:t>
            </w:r>
          </w:p>
          <w:tbl>
            <w:tblPr>
              <w:tblBorders>
                <w:top w:val="none" w:color="000000" w:sz="4"/>
                <w:left w:val="none" w:color="000000" w:sz="4"/>
                <w:bottom w:val="none" w:color="000000" w:sz="4"/>
                <w:right w:val="none" w:color="000000" w:sz="4"/>
                <w:insideH w:val="none"/>
                <w:insideV w:val="none"/>
              </w:tblBorders>
            </w:tblPr>
            <w:tblGrid>
              <w:gridCol w:w="507"/>
              <w:gridCol w:w="1750"/>
              <w:gridCol w:w="1395"/>
              <w:gridCol w:w="625"/>
              <w:gridCol w:w="1302"/>
            </w:tblGrid>
            <w:tr>
              <w:tc>
                <w:tcPr>
                  <w:tcW w:type="dxa" w:w="5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7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站点名称</w:t>
                  </w:r>
                </w:p>
              </w:tc>
              <w:tc>
                <w:tcPr>
                  <w:tcW w:type="dxa" w:w="13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站点地址</w:t>
                  </w:r>
                </w:p>
              </w:tc>
              <w:tc>
                <w:tcPr>
                  <w:tcW w:type="dxa" w:w="6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建设类型</w:t>
                  </w:r>
                </w:p>
              </w:tc>
              <w:tc>
                <w:tcPr>
                  <w:tcW w:type="dxa" w:w="1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杨柳分干渠龙桥排洪闸</w:t>
                  </w:r>
                </w:p>
              </w:tc>
              <w:tc>
                <w:tcPr>
                  <w:tcW w:type="dxa" w:w="1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龙桥排洪闸进口处</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新建</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制作安装水标尺，视频自动读取水位</w:t>
                  </w:r>
                </w:p>
              </w:tc>
            </w:tr>
            <w:tr>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杨柳分干渠墰罐堰</w:t>
                  </w:r>
                </w:p>
              </w:tc>
              <w:tc>
                <w:tcPr>
                  <w:tcW w:type="dxa" w:w="1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墰罐堰排洪闸进口处</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新建</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制作安装水标尺，视频自动读取水位</w:t>
                  </w:r>
                </w:p>
              </w:tc>
            </w:tr>
            <w:tr>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柳稍堰</w:t>
                  </w:r>
                </w:p>
              </w:tc>
              <w:tc>
                <w:tcPr>
                  <w:tcW w:type="dxa" w:w="1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柳稍堰进水口</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新建</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五</w:t>
            </w:r>
            <w:r>
              <w:rPr>
                <w:rFonts w:ascii="仿宋_GB2312" w:hAnsi="仿宋_GB2312" w:cs="仿宋_GB2312" w:eastAsia="仿宋_GB2312"/>
                <w:sz w:val="24"/>
                <w:b/>
              </w:rPr>
              <w:t>）广汉市水旱灾害监测预警平台升级</w:t>
            </w:r>
          </w:p>
          <w:p>
            <w:pPr>
              <w:pStyle w:val="null3"/>
              <w:ind w:firstLine="480"/>
              <w:jc w:val="left"/>
            </w:pPr>
            <w:r>
              <w:rPr>
                <w:rFonts w:ascii="仿宋_GB2312" w:hAnsi="仿宋_GB2312" w:cs="仿宋_GB2312" w:eastAsia="仿宋_GB2312"/>
                <w:sz w:val="24"/>
              </w:rPr>
              <w:t>广汉市水旱灾害监测预警平台是整合了广汉市山洪监测站点的所有数据，并提供查询、预警和信息发布定多项功能。</w:t>
            </w:r>
          </w:p>
          <w:p>
            <w:pPr>
              <w:pStyle w:val="null3"/>
              <w:ind w:firstLine="480"/>
              <w:jc w:val="left"/>
            </w:pPr>
            <w:r>
              <w:rPr>
                <w:rFonts w:ascii="仿宋_GB2312" w:hAnsi="仿宋_GB2312" w:cs="仿宋_GB2312" w:eastAsia="仿宋_GB2312"/>
                <w:sz w:val="24"/>
              </w:rPr>
              <w:t>广汉市自主开发的山洪灾预警水文监测系统总体逻辑结构主要由数据采集层、网络层、数据资源层、应用服务层（包括应用支撑层、业务应用层）和应用层，以及信息安全保障体系、运行管理保障体系、标准规范保障体系等三套体系构成。</w:t>
            </w:r>
          </w:p>
          <w:p>
            <w:pPr>
              <w:pStyle w:val="null3"/>
              <w:ind w:firstLine="480"/>
              <w:jc w:val="left"/>
            </w:pPr>
            <w:r>
              <w:rPr>
                <w:rFonts w:ascii="仿宋_GB2312" w:hAnsi="仿宋_GB2312" w:cs="仿宋_GB2312" w:eastAsia="仿宋_GB2312"/>
                <w:sz w:val="24"/>
              </w:rPr>
              <w:t>（一）数据采集层</w:t>
            </w:r>
          </w:p>
          <w:p>
            <w:pPr>
              <w:pStyle w:val="null3"/>
              <w:ind w:firstLine="480"/>
              <w:jc w:val="left"/>
            </w:pPr>
            <w:r>
              <w:rPr>
                <w:rFonts w:ascii="仿宋_GB2312" w:hAnsi="仿宋_GB2312" w:cs="仿宋_GB2312" w:eastAsia="仿宋_GB2312"/>
                <w:sz w:val="24"/>
              </w:rPr>
              <w:t>系统可与本区域内</w:t>
            </w:r>
            <w:r>
              <w:rPr>
                <w:rFonts w:ascii="仿宋_GB2312" w:hAnsi="仿宋_GB2312" w:cs="仿宋_GB2312" w:eastAsia="仿宋_GB2312"/>
                <w:sz w:val="24"/>
              </w:rPr>
              <w:t>41自动监测站和22个内网监控采集终端连接，获取实时雨量、水位、流速、流量视频数据的整合；</w:t>
            </w:r>
          </w:p>
          <w:p>
            <w:pPr>
              <w:pStyle w:val="null3"/>
              <w:ind w:firstLine="480"/>
              <w:jc w:val="left"/>
            </w:pPr>
            <w:r>
              <w:rPr>
                <w:rFonts w:ascii="仿宋_GB2312" w:hAnsi="仿宋_GB2312" w:cs="仿宋_GB2312" w:eastAsia="仿宋_GB2312"/>
                <w:sz w:val="24"/>
              </w:rPr>
              <w:t>系统可与山洪灾害监测预警平台软件进行数据共享，通过省级平台同步，获取广汉市上游区域内的水文监测站点的水位、流速、流量等数据。</w:t>
            </w:r>
          </w:p>
          <w:p>
            <w:pPr>
              <w:pStyle w:val="null3"/>
              <w:ind w:firstLine="480"/>
              <w:jc w:val="left"/>
            </w:pPr>
            <w:r>
              <w:rPr>
                <w:rFonts w:ascii="仿宋_GB2312" w:hAnsi="仿宋_GB2312" w:cs="仿宋_GB2312" w:eastAsia="仿宋_GB2312"/>
                <w:sz w:val="24"/>
              </w:rPr>
              <w:t>（二）网络层</w:t>
            </w:r>
          </w:p>
          <w:p>
            <w:pPr>
              <w:pStyle w:val="null3"/>
              <w:ind w:firstLine="480"/>
              <w:jc w:val="left"/>
            </w:pPr>
            <w:r>
              <w:rPr>
                <w:rFonts w:ascii="仿宋_GB2312" w:hAnsi="仿宋_GB2312" w:cs="仿宋_GB2312" w:eastAsia="仿宋_GB2312"/>
                <w:sz w:val="24"/>
              </w:rPr>
              <w:t>充分利用广域网、专线链路、无线通信为本项目建设提供基础网络传输平台。</w:t>
            </w:r>
          </w:p>
          <w:p>
            <w:pPr>
              <w:pStyle w:val="null3"/>
              <w:ind w:firstLine="480"/>
              <w:jc w:val="left"/>
            </w:pPr>
            <w:r>
              <w:rPr>
                <w:rFonts w:ascii="仿宋_GB2312" w:hAnsi="仿宋_GB2312" w:cs="仿宋_GB2312" w:eastAsia="仿宋_GB2312"/>
                <w:sz w:val="24"/>
              </w:rPr>
              <w:t>（三）数据资源层</w:t>
            </w:r>
          </w:p>
          <w:p>
            <w:pPr>
              <w:pStyle w:val="null3"/>
              <w:ind w:firstLine="480"/>
              <w:jc w:val="left"/>
            </w:pPr>
            <w:r>
              <w:rPr>
                <w:rFonts w:ascii="仿宋_GB2312" w:hAnsi="仿宋_GB2312" w:cs="仿宋_GB2312" w:eastAsia="仿宋_GB2312"/>
                <w:sz w:val="24"/>
              </w:rPr>
              <w:t>数据资源层是本项目的核心建设内容之一，本项目将构建系统数据中心框架，为系统提供数据支持，主要包括数据备份、数据管理以及汇集水雨情信息、工情信息、历史数据、图形数据、系统业务数据的数据库、数据文件等。其中，实时水雨情数据库、历史数据库、水情实时报、预警信息收发、等直接利用现有资源，不重复建设。</w:t>
            </w:r>
          </w:p>
          <w:p>
            <w:pPr>
              <w:pStyle w:val="null3"/>
              <w:ind w:firstLine="480"/>
              <w:jc w:val="left"/>
            </w:pPr>
            <w:r>
              <w:rPr>
                <w:rFonts w:ascii="仿宋_GB2312" w:hAnsi="仿宋_GB2312" w:cs="仿宋_GB2312" w:eastAsia="仿宋_GB2312"/>
                <w:sz w:val="24"/>
              </w:rPr>
              <w:t>（四）应用服务层</w:t>
            </w:r>
          </w:p>
          <w:p>
            <w:pPr>
              <w:pStyle w:val="null3"/>
              <w:ind w:firstLine="480"/>
              <w:jc w:val="left"/>
            </w:pPr>
            <w:r>
              <w:rPr>
                <w:rFonts w:ascii="仿宋_GB2312" w:hAnsi="仿宋_GB2312" w:cs="仿宋_GB2312" w:eastAsia="仿宋_GB2312"/>
                <w:sz w:val="24"/>
              </w:rPr>
              <w:t>应用服务层是接数据资源和应用系统的桥梁。通过中间件、</w:t>
            </w:r>
            <w:r>
              <w:rPr>
                <w:rFonts w:ascii="仿宋_GB2312" w:hAnsi="仿宋_GB2312" w:cs="仿宋_GB2312" w:eastAsia="仿宋_GB2312"/>
                <w:sz w:val="24"/>
              </w:rPr>
              <w:t>Web服务、GIS服务、应用服务总线和资源管理类服务、消息总线等技术来实现数据的共享、处理与分析，并向上层的各个应用提供业务功能的Web服务接口。</w:t>
            </w:r>
          </w:p>
          <w:p>
            <w:pPr>
              <w:pStyle w:val="null3"/>
              <w:ind w:firstLine="480"/>
              <w:jc w:val="left"/>
            </w:pPr>
            <w:r>
              <w:rPr>
                <w:rFonts w:ascii="仿宋_GB2312" w:hAnsi="仿宋_GB2312" w:cs="仿宋_GB2312" w:eastAsia="仿宋_GB2312"/>
                <w:sz w:val="24"/>
              </w:rPr>
              <w:t>（五）应用层</w:t>
            </w:r>
          </w:p>
          <w:p>
            <w:pPr>
              <w:pStyle w:val="null3"/>
              <w:ind w:firstLine="480"/>
              <w:jc w:val="left"/>
            </w:pPr>
            <w:r>
              <w:rPr>
                <w:rFonts w:ascii="仿宋_GB2312" w:hAnsi="仿宋_GB2312" w:cs="仿宋_GB2312" w:eastAsia="仿宋_GB2312"/>
                <w:sz w:val="24"/>
              </w:rPr>
              <w:t>应用层是面对用户的统一服务窗口，主要包括</w:t>
            </w:r>
            <w:r>
              <w:rPr>
                <w:rFonts w:ascii="仿宋_GB2312" w:hAnsi="仿宋_GB2312" w:cs="仿宋_GB2312" w:eastAsia="仿宋_GB2312"/>
                <w:sz w:val="24"/>
              </w:rPr>
              <w:t>web页面和移动终端APP。</w:t>
            </w:r>
          </w:p>
          <w:p>
            <w:pPr>
              <w:pStyle w:val="null3"/>
              <w:ind w:firstLine="480"/>
              <w:jc w:val="left"/>
            </w:pPr>
            <w:r>
              <w:rPr>
                <w:rFonts w:ascii="仿宋_GB2312" w:hAnsi="仿宋_GB2312" w:cs="仿宋_GB2312" w:eastAsia="仿宋_GB2312"/>
                <w:sz w:val="24"/>
              </w:rPr>
              <w:t>1、监控中心</w:t>
            </w:r>
          </w:p>
          <w:p>
            <w:pPr>
              <w:pStyle w:val="null3"/>
              <w:ind w:firstLine="480"/>
              <w:jc w:val="left"/>
            </w:pPr>
            <w:r>
              <w:rPr>
                <w:rFonts w:ascii="仿宋_GB2312" w:hAnsi="仿宋_GB2312" w:cs="仿宋_GB2312" w:eastAsia="仿宋_GB2312"/>
                <w:sz w:val="24"/>
              </w:rPr>
              <w:t>通过在地图地理信息标记站点位置和状态直观显示站点的实时监测状态，通过实施状态提示，预警各站点超限情况，</w:t>
            </w:r>
          </w:p>
          <w:p>
            <w:pPr>
              <w:pStyle w:val="null3"/>
              <w:ind w:firstLine="480"/>
              <w:jc w:val="left"/>
            </w:pPr>
            <w:r>
              <w:rPr>
                <w:rFonts w:ascii="仿宋_GB2312" w:hAnsi="仿宋_GB2312" w:cs="仿宋_GB2312" w:eastAsia="仿宋_GB2312"/>
                <w:sz w:val="24"/>
              </w:rPr>
              <w:t>2、分析中心</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1）预报模型建模。通过对历史数据和实时数据（降雨、水位、流速、流量等因素）的统计和演变分析，形成有效的水文分析模型，为防灾减灾提供科学的决策依据。</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建立洪水自动预警机制。根据预收集的降雨、水位、流量等有关资料，制定各类预警方案和报送方式。该模块包括水情过程线、断面图、雨洪图、旬月均值统计、对比分析、极值系列、河道特征值、河道洪水查询等子功能模块。</w:t>
            </w:r>
          </w:p>
          <w:p>
            <w:pPr>
              <w:pStyle w:val="null3"/>
              <w:ind w:firstLine="480"/>
              <w:jc w:val="left"/>
            </w:pPr>
            <w:r>
              <w:rPr>
                <w:rFonts w:ascii="仿宋_GB2312" w:hAnsi="仿宋_GB2312" w:cs="仿宋_GB2312" w:eastAsia="仿宋_GB2312"/>
                <w:sz w:val="24"/>
              </w:rPr>
              <w:t>3、本次新增平台功能清单：</w:t>
            </w:r>
          </w:p>
          <w:tbl>
            <w:tblPr>
              <w:tblBorders>
                <w:top w:val="none" w:color="000000" w:sz="4"/>
                <w:left w:val="none" w:color="000000" w:sz="4"/>
                <w:bottom w:val="none" w:color="000000" w:sz="4"/>
                <w:right w:val="none" w:color="000000" w:sz="4"/>
                <w:insideH w:val="none"/>
                <w:insideV w:val="none"/>
              </w:tblBorders>
            </w:tblPr>
            <w:tblGrid>
              <w:gridCol w:w="1973"/>
              <w:gridCol w:w="3607"/>
            </w:tblGrid>
            <w:tr>
              <w:tc>
                <w:tcPr>
                  <w:tcW w:type="dxa" w:w="1973"/>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模块名称</w:t>
                  </w:r>
                </w:p>
              </w:tc>
              <w:tc>
                <w:tcPr>
                  <w:tcW w:type="dxa" w:w="3607"/>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描述</w:t>
                  </w:r>
                </w:p>
              </w:tc>
            </w:tr>
            <w:tr>
              <w:tc>
                <w:tcPr>
                  <w:tcW w:type="dxa" w:w="1973"/>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GIS地图模块</w:t>
                  </w:r>
                </w:p>
              </w:tc>
              <w:tc>
                <w:tcPr>
                  <w:tcW w:type="dxa" w:w="3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该模块允许平台在主页导入地图模块并标记站点位置信息，高亮显示河流状态和流域走向，通过预警指标实时显示河流状态信息，显示站点位置信息，实时显示水位、流量信息。</w:t>
                  </w:r>
                </w:p>
              </w:tc>
            </w:tr>
            <w:tr>
              <w:tc>
                <w:tcPr>
                  <w:tcW w:type="dxa" w:w="1973"/>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水雨情共享模块</w:t>
                  </w:r>
                </w:p>
              </w:tc>
              <w:tc>
                <w:tcPr>
                  <w:tcW w:type="dxa" w:w="3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该模块允许平台对接四川省水雨情信息，引入气象、水文在广汉区域内布设的站点数据，实现数据共享。</w:t>
                  </w:r>
                </w:p>
              </w:tc>
            </w:tr>
            <w:tr>
              <w:tc>
                <w:tcPr>
                  <w:tcW w:type="dxa" w:w="1973"/>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语音播报模块</w:t>
                  </w:r>
                </w:p>
              </w:tc>
              <w:tc>
                <w:tcPr>
                  <w:tcW w:type="dxa" w:w="3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该模块允许平台将预警状态通过本地语音的方式直观播报出来，方便值班人员第一时间了解汛情。</w:t>
                  </w:r>
                </w:p>
              </w:tc>
            </w:tr>
            <w:tr>
              <w:tc>
                <w:tcPr>
                  <w:tcW w:type="dxa" w:w="1973"/>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气象服务模块</w:t>
                  </w:r>
                </w:p>
              </w:tc>
              <w:tc>
                <w:tcPr>
                  <w:tcW w:type="dxa" w:w="3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该模块允许平台对接实时气象数据，了解最新的降雨、灾害预警及近期天气走势情况。</w:t>
                  </w:r>
                </w:p>
              </w:tc>
            </w:tr>
            <w:tr>
              <w:tc>
                <w:tcPr>
                  <w:tcW w:type="dxa" w:w="1973"/>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三维地图互动模块</w:t>
                  </w:r>
                </w:p>
              </w:tc>
              <w:tc>
                <w:tcPr>
                  <w:tcW w:type="dxa" w:w="3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该模块允许平台根据预警状态对接三维互动地图上，反应河流预警状态、危险区预警及危险区基本情况展示。</w:t>
                  </w:r>
                </w:p>
              </w:tc>
            </w:tr>
            <w:tr>
              <w:tc>
                <w:tcPr>
                  <w:tcW w:type="dxa" w:w="1973"/>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个性化预警模块</w:t>
                  </w:r>
                </w:p>
              </w:tc>
              <w:tc>
                <w:tcPr>
                  <w:tcW w:type="dxa" w:w="3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根据站点情况，针对性的制定站点预警指标、预警人员名单。</w:t>
                  </w:r>
                </w:p>
              </w:tc>
            </w:tr>
            <w:tr>
              <w:tc>
                <w:tcPr>
                  <w:tcW w:type="dxa" w:w="1973"/>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界面和操作逻辑优化</w:t>
                  </w:r>
                </w:p>
              </w:tc>
              <w:tc>
                <w:tcPr>
                  <w:tcW w:type="dxa" w:w="3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在原有基础上对系统界面和操作逻辑重新设计并优化，增加系统操作便利性和美观性</w:t>
                  </w:r>
                </w:p>
              </w:tc>
            </w:tr>
          </w:tbl>
          <w:p>
            <w:pPr>
              <w:pStyle w:val="null3"/>
              <w:jc w:val="both"/>
            </w:pPr>
            <w:r>
              <w:rPr>
                <w:rFonts w:ascii="仿宋_GB2312" w:hAnsi="仿宋_GB2312" w:cs="仿宋_GB2312" w:eastAsia="仿宋_GB2312"/>
                <w:sz w:val="24"/>
                <w:b/>
              </w:rPr>
              <w:t>（六）立体防汛沙盘</w:t>
            </w:r>
          </w:p>
          <w:p>
            <w:pPr>
              <w:pStyle w:val="null3"/>
              <w:ind w:firstLine="480"/>
              <w:jc w:val="left"/>
            </w:pPr>
            <w:r>
              <w:rPr>
                <w:rFonts w:ascii="仿宋_GB2312" w:hAnsi="仿宋_GB2312" w:cs="仿宋_GB2312" w:eastAsia="仿宋_GB2312"/>
                <w:sz w:val="24"/>
              </w:rPr>
              <w:t>立体防汛沙盘由基座、景观、灯带、字牌灯光及电源、灯光控制器等组成。具体如下表</w:t>
            </w:r>
          </w:p>
          <w:tbl>
            <w:tblPr>
              <w:tblInd w:type="dxa" w:w="120"/>
              <w:tblBorders>
                <w:top w:val="none" w:color="000000" w:sz="4"/>
                <w:left w:val="none" w:color="000000" w:sz="4"/>
                <w:bottom w:val="none" w:color="000000" w:sz="4"/>
                <w:right w:val="none" w:color="000000" w:sz="4"/>
                <w:insideH w:val="none"/>
                <w:insideV w:val="none"/>
              </w:tblBorders>
            </w:tblPr>
            <w:tblGrid>
              <w:gridCol w:w="564"/>
              <w:gridCol w:w="2761"/>
              <w:gridCol w:w="958"/>
              <w:gridCol w:w="1315"/>
            </w:tblGrid>
            <w:tr>
              <w:tc>
                <w:tcPr>
                  <w:tcW w:type="dxa" w:w="5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7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w:t>
                  </w:r>
                </w:p>
              </w:tc>
              <w:tc>
                <w:tcPr>
                  <w:tcW w:type="dxa" w:w="9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13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景观</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w:t>
                  </w:r>
                  <w:r>
                    <w:rPr>
                      <w:rFonts w:ascii="仿宋_GB2312" w:hAnsi="仿宋_GB2312" w:cs="仿宋_GB2312" w:eastAsia="仿宋_GB2312"/>
                      <w:sz w:val="24"/>
                    </w:rPr>
                    <w:t>²</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5.2</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LED灯带</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字牌灯光</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灯光控制器，电源开关继电器电源线</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榉木木方</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w:t>
                  </w:r>
                  <w:r>
                    <w:rPr>
                      <w:rFonts w:ascii="仿宋_GB2312" w:hAnsi="仿宋_GB2312" w:cs="仿宋_GB2312" w:eastAsia="仿宋_GB2312"/>
                      <w:sz w:val="24"/>
                    </w:rPr>
                    <w:t>²</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5.2</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木工板</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PVC灯槽板</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ABS基层板</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显示屏（</w:t>
                  </w:r>
                  <w:r>
                    <w:rPr>
                      <w:rFonts w:ascii="仿宋_GB2312" w:hAnsi="仿宋_GB2312" w:cs="仿宋_GB2312" w:eastAsia="仿宋_GB2312"/>
                      <w:sz w:val="24"/>
                    </w:rPr>
                    <w:t>0.7*1.0）</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墙面拆装</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运输安装</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程序控制（沙盘灯光控制程序，灯光和屏幕互动程序）</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bl>
          <w:p>
            <w:pPr>
              <w:pStyle w:val="null3"/>
              <w:ind w:firstLine="480"/>
              <w:jc w:val="left"/>
            </w:pPr>
            <w:r>
              <w:rPr>
                <w:rFonts w:ascii="仿宋_GB2312" w:hAnsi="仿宋_GB2312" w:cs="仿宋_GB2312" w:eastAsia="仿宋_GB2312"/>
                <w:sz w:val="24"/>
              </w:rPr>
              <w:t>1、立体沙盘尺寸2559mm*2000mm。采用挂壁式固定。</w:t>
            </w:r>
          </w:p>
          <w:p>
            <w:pPr>
              <w:pStyle w:val="null3"/>
              <w:ind w:firstLine="480"/>
              <w:jc w:val="left"/>
            </w:pPr>
            <w:r>
              <w:rPr>
                <w:rFonts w:ascii="仿宋_GB2312" w:hAnsi="仿宋_GB2312" w:cs="仿宋_GB2312" w:eastAsia="仿宋_GB2312"/>
                <w:sz w:val="24"/>
              </w:rPr>
              <w:t>2、山体高密度泡沫，草地采用仿真草粉，泡沫参数g/m³。仿真草粉颗粒度,色度；</w:t>
            </w:r>
          </w:p>
          <w:p>
            <w:pPr>
              <w:pStyle w:val="null3"/>
              <w:ind w:firstLine="480"/>
              <w:jc w:val="left"/>
            </w:pPr>
            <w:r>
              <w:rPr>
                <w:rFonts w:ascii="仿宋_GB2312" w:hAnsi="仿宋_GB2312" w:cs="仿宋_GB2312" w:eastAsia="仿宋_GB2312"/>
                <w:sz w:val="24"/>
              </w:rPr>
              <w:t>3、绿化采用六重园林打造方法；</w:t>
            </w:r>
          </w:p>
          <w:p>
            <w:pPr>
              <w:pStyle w:val="null3"/>
              <w:ind w:firstLine="480"/>
              <w:jc w:val="left"/>
            </w:pPr>
            <w:r>
              <w:rPr>
                <w:rFonts w:ascii="仿宋_GB2312" w:hAnsi="仿宋_GB2312" w:cs="仿宋_GB2312" w:eastAsia="仿宋_GB2312"/>
                <w:sz w:val="24"/>
              </w:rPr>
              <w:t>4、根据卫星地图和地域特征安排植物栽种，多种植物高低搭配，错落有致；植物排列要有利于水系显示；部分绿化拉高比例，制作出可视的层次感。</w:t>
            </w:r>
          </w:p>
          <w:p>
            <w:pPr>
              <w:pStyle w:val="null3"/>
              <w:ind w:firstLine="480"/>
              <w:jc w:val="left"/>
            </w:pPr>
            <w:r>
              <w:rPr>
                <w:rFonts w:ascii="仿宋_GB2312" w:hAnsi="仿宋_GB2312" w:cs="仿宋_GB2312" w:eastAsia="仿宋_GB2312"/>
                <w:sz w:val="24"/>
              </w:rPr>
              <w:t>5、河流水系采用蓝色灯光显示平常水情，黄色显示起涨水位至警戒水位水情，红色显示超警戒水位水情。灯光为流水式，方向为从河流上游到下游，闪烁时间5秒；水库采用深蓝色灯光显示平常水情，红色显示超汛限水位水情；</w:t>
            </w:r>
          </w:p>
          <w:p>
            <w:pPr>
              <w:pStyle w:val="null3"/>
              <w:ind w:firstLine="480"/>
              <w:jc w:val="left"/>
            </w:pPr>
            <w:r>
              <w:rPr>
                <w:rFonts w:ascii="仿宋_GB2312" w:hAnsi="仿宋_GB2312" w:cs="仿宋_GB2312" w:eastAsia="仿宋_GB2312"/>
                <w:sz w:val="24"/>
              </w:rPr>
              <w:t>6、湔江、石亭江、绵远河、青白江、濛阳河、坪桥河、白鱼河、李家堰河、蒋家河、白土河、土箕河、爪龙溪、青石桥河、龙桥河、杨柳分干渠及10条支渠和2条附支渠等河流水系，龙泉水库、团结水库、泰山水库、凤型水库、梅家堰水库、红旗水库等水库为显示的河流水系和水库；</w:t>
            </w:r>
          </w:p>
          <w:p>
            <w:pPr>
              <w:pStyle w:val="null3"/>
              <w:ind w:firstLine="480"/>
              <w:jc w:val="left"/>
            </w:pPr>
            <w:r>
              <w:rPr>
                <w:rFonts w:ascii="仿宋_GB2312" w:hAnsi="仿宋_GB2312" w:cs="仿宋_GB2312" w:eastAsia="仿宋_GB2312"/>
                <w:sz w:val="24"/>
              </w:rPr>
              <w:t>7、所有水系和水库都设立灯光字牌，灯光颜色为白色；当收到新的水情数据时，相应水系字牌灯光闪烁1次；</w:t>
            </w:r>
          </w:p>
          <w:p>
            <w:pPr>
              <w:pStyle w:val="null3"/>
              <w:ind w:firstLine="480"/>
              <w:jc w:val="left"/>
            </w:pPr>
            <w:r>
              <w:rPr>
                <w:rFonts w:ascii="仿宋_GB2312" w:hAnsi="仿宋_GB2312" w:cs="仿宋_GB2312" w:eastAsia="仿宋_GB2312"/>
                <w:sz w:val="24"/>
              </w:rPr>
              <w:t>8、各镇街、各山洪灾害危险区所在村位置都设立字牌，采用黄色灯光，常亮；</w:t>
            </w:r>
          </w:p>
          <w:p>
            <w:pPr>
              <w:pStyle w:val="null3"/>
              <w:ind w:firstLine="480"/>
              <w:jc w:val="left"/>
            </w:pPr>
            <w:r>
              <w:rPr>
                <w:rFonts w:ascii="仿宋_GB2312" w:hAnsi="仿宋_GB2312" w:cs="仿宋_GB2312" w:eastAsia="仿宋_GB2312"/>
                <w:sz w:val="24"/>
              </w:rPr>
              <w:t>9、各山洪灾害危险区所在位置设立字牌，采用浅橙色灯光，当该危险区出现汛情险情时，用红色灯光显示；</w:t>
            </w:r>
          </w:p>
          <w:p>
            <w:pPr>
              <w:pStyle w:val="null3"/>
              <w:ind w:firstLine="480"/>
              <w:jc w:val="left"/>
            </w:pPr>
            <w:r>
              <w:rPr>
                <w:rFonts w:ascii="仿宋_GB2312" w:hAnsi="仿宋_GB2312" w:cs="仿宋_GB2312" w:eastAsia="仿宋_GB2312"/>
                <w:sz w:val="24"/>
              </w:rPr>
              <w:t>10、各水位监测站采用发光字牌显示，当该点位接收到起涨数据时，灯光变为黄色；当接收到超警戒水位时，灯光变为红色；</w:t>
            </w:r>
          </w:p>
          <w:p>
            <w:pPr>
              <w:pStyle w:val="null3"/>
              <w:ind w:firstLine="480"/>
              <w:jc w:val="left"/>
            </w:pPr>
            <w:r>
              <w:rPr>
                <w:rFonts w:ascii="仿宋_GB2312" w:hAnsi="仿宋_GB2312" w:cs="仿宋_GB2312" w:eastAsia="仿宋_GB2312"/>
                <w:sz w:val="24"/>
              </w:rPr>
              <w:t>11、各雨量监测站采用发光字牌显示，当该点位雨量达到暴雨时，灯光变为红色；</w:t>
            </w:r>
          </w:p>
          <w:p>
            <w:pPr>
              <w:pStyle w:val="null3"/>
              <w:ind w:firstLine="480"/>
              <w:jc w:val="left"/>
            </w:pPr>
            <w:r>
              <w:rPr>
                <w:rFonts w:ascii="仿宋_GB2312" w:hAnsi="仿宋_GB2312" w:cs="仿宋_GB2312" w:eastAsia="仿宋_GB2312"/>
                <w:sz w:val="24"/>
              </w:rPr>
              <w:t>12、河流采用亚克力透光；湔江、石亭江、绵远河、青白江4条河流宽度1cm以上，濛阳河、坪桥河、白鱼河、李家堰河、蒋家河、白土河、土箕河、爪龙溪、青石桥河、龙桥河、杨柳分干渠0.8cm以上，10条支渠和2条附支渠等渠道0.5cm以上；</w:t>
            </w:r>
          </w:p>
          <w:p>
            <w:pPr>
              <w:pStyle w:val="null3"/>
              <w:ind w:firstLine="480"/>
              <w:jc w:val="left"/>
            </w:pPr>
            <w:r>
              <w:rPr>
                <w:rFonts w:ascii="仿宋_GB2312" w:hAnsi="仿宋_GB2312" w:cs="仿宋_GB2312" w:eastAsia="仿宋_GB2312"/>
                <w:sz w:val="24"/>
              </w:rPr>
              <w:t>13、道路采用金属漆工艺，其中成绵高速、108国道、成德大道、旌江快速通道、北京大道、天府大道北延线、宝成铁路、宝成高铁、成兰铁路等主要道路需全面展示；跨河桥梁全部展示。</w:t>
            </w:r>
          </w:p>
          <w:p>
            <w:pPr>
              <w:pStyle w:val="null3"/>
              <w:ind w:firstLine="480"/>
              <w:jc w:val="left"/>
            </w:pPr>
            <w:r>
              <w:rPr>
                <w:rFonts w:ascii="仿宋_GB2312" w:hAnsi="仿宋_GB2312" w:cs="仿宋_GB2312" w:eastAsia="仿宋_GB2312"/>
                <w:sz w:val="24"/>
              </w:rPr>
              <w:t>14、道路颜色鲜明，并标准文字；</w:t>
            </w:r>
          </w:p>
          <w:p>
            <w:pPr>
              <w:pStyle w:val="null3"/>
              <w:ind w:firstLine="480"/>
              <w:jc w:val="left"/>
            </w:pPr>
            <w:r>
              <w:rPr>
                <w:rFonts w:ascii="仿宋_GB2312" w:hAnsi="仿宋_GB2312" w:cs="仿宋_GB2312" w:eastAsia="仿宋_GB2312"/>
                <w:sz w:val="24"/>
              </w:rPr>
              <w:t>15、各镇街界线用虚线条清晰显示；</w:t>
            </w:r>
          </w:p>
          <w:p>
            <w:pPr>
              <w:pStyle w:val="null3"/>
              <w:ind w:firstLine="480"/>
              <w:jc w:val="left"/>
            </w:pPr>
            <w:r>
              <w:rPr>
                <w:rFonts w:ascii="仿宋_GB2312" w:hAnsi="仿宋_GB2312" w:cs="仿宋_GB2312" w:eastAsia="仿宋_GB2312"/>
                <w:sz w:val="24"/>
              </w:rPr>
              <w:t>16、底部通过三层技术预埋不同灯光，采用优质高亮LED冷光源灯珠；</w:t>
            </w:r>
          </w:p>
          <w:p>
            <w:pPr>
              <w:pStyle w:val="null3"/>
              <w:ind w:firstLine="480"/>
              <w:jc w:val="left"/>
            </w:pPr>
            <w:r>
              <w:rPr>
                <w:rFonts w:ascii="仿宋_GB2312" w:hAnsi="仿宋_GB2312" w:cs="仿宋_GB2312" w:eastAsia="仿宋_GB2312"/>
                <w:sz w:val="24"/>
              </w:rPr>
              <w:t>17、沙盘基层部分：采用2cm木工板材铺设 保证基面平整，背面做防火涂料保护措施。采用2.0cm厚PVC板，三维雕刻出预埋灯光槽。根据采用不同厚度的ABS板材进行铺砖路网基层铺设。四周采用不锈钢压条。</w:t>
            </w:r>
          </w:p>
          <w:p>
            <w:pPr>
              <w:pStyle w:val="null3"/>
              <w:ind w:firstLine="480"/>
              <w:jc w:val="left"/>
            </w:pPr>
            <w:r>
              <w:rPr>
                <w:rFonts w:ascii="仿宋_GB2312" w:hAnsi="仿宋_GB2312" w:cs="仿宋_GB2312" w:eastAsia="仿宋_GB2312"/>
                <w:sz w:val="24"/>
              </w:rPr>
              <w:t>18、采用70cm*100cm高清液晶显示屏显示雨情、水情和预警信息，液晶屏显示信息和沙盘灯光显示相对应。</w:t>
            </w:r>
          </w:p>
          <w:p>
            <w:pPr>
              <w:pStyle w:val="null3"/>
              <w:ind w:firstLine="480"/>
              <w:jc w:val="both"/>
            </w:pPr>
            <w:r>
              <w:rPr>
                <w:rFonts w:ascii="仿宋_GB2312" w:hAnsi="仿宋_GB2312" w:cs="仿宋_GB2312" w:eastAsia="仿宋_GB2312"/>
                <w:sz w:val="24"/>
              </w:rPr>
              <w:t>19、高清液晶显示屏数据与广汉市水旱灾害监测预警平台一致，为广汉市水旱灾害监测预警平台实时接收数据。</w:t>
            </w: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b/>
              </w:rPr>
              <w:t>（七）站点测绘及标识</w:t>
            </w:r>
          </w:p>
          <w:p>
            <w:pPr>
              <w:pStyle w:val="null3"/>
              <w:ind w:firstLine="480"/>
              <w:jc w:val="both"/>
            </w:pPr>
            <w:r>
              <w:rPr>
                <w:rFonts w:ascii="仿宋_GB2312" w:hAnsi="仿宋_GB2312" w:cs="仿宋_GB2312" w:eastAsia="仿宋_GB2312"/>
                <w:sz w:val="24"/>
              </w:rPr>
              <w:t>（一）断面测量</w:t>
            </w:r>
          </w:p>
          <w:p>
            <w:pPr>
              <w:pStyle w:val="null3"/>
              <w:ind w:firstLine="480"/>
              <w:jc w:val="both"/>
            </w:pPr>
            <w:r>
              <w:rPr>
                <w:rFonts w:ascii="仿宋_GB2312" w:hAnsi="仿宋_GB2312" w:cs="仿宋_GB2312" w:eastAsia="仿宋_GB2312"/>
                <w:sz w:val="24"/>
              </w:rPr>
              <w:t>1、断面测量技术</w:t>
            </w:r>
          </w:p>
          <w:p>
            <w:pPr>
              <w:pStyle w:val="null3"/>
              <w:ind w:firstLine="480"/>
              <w:jc w:val="both"/>
            </w:pPr>
            <w:r>
              <w:rPr>
                <w:rFonts w:ascii="仿宋_GB2312" w:hAnsi="仿宋_GB2312" w:cs="仿宋_GB2312" w:eastAsia="仿宋_GB2312"/>
                <w:sz w:val="24"/>
              </w:rPr>
              <w:t>RTK(Real Time Kinematic)中文名为实时动态差分测量系统,是一种成熟的Gps测量方法。通过载波相位动态实时差分方法，将基准站采集的载波相位发给移动站,求差解算坐标,使其能够在野外实时得到厘米级定位精度,高程测量可以达到五等水准测量精度，已广泛应用于各种工程测量和地形测量中。</w:t>
            </w:r>
          </w:p>
          <w:p>
            <w:pPr>
              <w:pStyle w:val="null3"/>
              <w:ind w:firstLine="480"/>
              <w:jc w:val="both"/>
            </w:pPr>
            <w:r>
              <w:rPr>
                <w:rFonts w:ascii="仿宋_GB2312" w:hAnsi="仿宋_GB2312" w:cs="仿宋_GB2312" w:eastAsia="仿宋_GB2312"/>
                <w:sz w:val="24"/>
              </w:rPr>
              <w:t>2、断面测量方法</w:t>
            </w:r>
          </w:p>
          <w:p>
            <w:pPr>
              <w:pStyle w:val="null3"/>
              <w:ind w:firstLine="480"/>
              <w:jc w:val="both"/>
            </w:pPr>
            <w:r>
              <w:rPr>
                <w:rFonts w:ascii="仿宋_GB2312" w:hAnsi="仿宋_GB2312" w:cs="仿宋_GB2312" w:eastAsia="仿宋_GB2312"/>
                <w:sz w:val="24"/>
              </w:rPr>
              <w:t>RTK测量系统由基站、移动台、外挂电台组成，基准站应架设在待测断面附近空旷的制高点并使之保持水平安置。仪器架设完成后,当GPs指示达到“固定解”后开始断面测量。首先沿待测河道断面线测量2个控制点,作为起始与结束控制点,控制点必须在待测断面直线位置上。RTK断面测量原理为2个控制点所确定的直线和其延长线的测量。测量时，手持软件图形界面会以虚线三角网的方式显示当前偏移与前进方向。</w:t>
            </w:r>
          </w:p>
          <w:p>
            <w:pPr>
              <w:pStyle w:val="null3"/>
              <w:ind w:firstLine="480"/>
              <w:jc w:val="both"/>
            </w:pPr>
            <w:r>
              <w:rPr>
                <w:rFonts w:ascii="仿宋_GB2312" w:hAnsi="仿宋_GB2312" w:cs="仿宋_GB2312" w:eastAsia="仿宋_GB2312"/>
                <w:sz w:val="24"/>
              </w:rPr>
              <w:t>RTK系统资料，采用PC端进行内业分析。利用RTK配套的ActiveSync Driver软件提取测量数据，通过 Excel编辑成所需要的测量成果。</w:t>
            </w:r>
          </w:p>
          <w:p>
            <w:pPr>
              <w:pStyle w:val="null3"/>
              <w:ind w:firstLine="480"/>
              <w:jc w:val="both"/>
            </w:pPr>
            <w:r>
              <w:rPr>
                <w:rFonts w:ascii="仿宋_GB2312" w:hAnsi="仿宋_GB2312" w:cs="仿宋_GB2312" w:eastAsia="仿宋_GB2312"/>
                <w:sz w:val="24"/>
              </w:rPr>
              <w:t>RTK误差需要符合《水文测量规范》SL58-2014中卫星定位高程测量主要技术指标要求。</w:t>
            </w:r>
          </w:p>
          <w:p>
            <w:pPr>
              <w:pStyle w:val="null3"/>
              <w:jc w:val="both"/>
            </w:pPr>
            <w:r>
              <w:rPr>
                <w:rFonts w:ascii="仿宋_GB2312" w:hAnsi="仿宋_GB2312" w:cs="仿宋_GB2312" w:eastAsia="仿宋_GB2312"/>
                <w:sz w:val="24"/>
                <w:b/>
              </w:rPr>
              <w:t>（二）标志补充完善</w:t>
            </w:r>
          </w:p>
          <w:p>
            <w:pPr>
              <w:pStyle w:val="null3"/>
              <w:jc w:val="both"/>
            </w:pPr>
            <w:r>
              <w:rPr>
                <w:rFonts w:ascii="仿宋_GB2312" w:hAnsi="仿宋_GB2312" w:cs="仿宋_GB2312" w:eastAsia="仿宋_GB2312"/>
                <w:sz w:val="24"/>
                <w:b/>
              </w:rPr>
              <w:t>1、水标尺补充完善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1）水位观测水尺设计</w:t>
            </w:r>
          </w:p>
          <w:p>
            <w:pPr>
              <w:pStyle w:val="null3"/>
              <w:ind w:firstLine="480"/>
              <w:jc w:val="both"/>
            </w:pPr>
            <w:r>
              <w:rPr>
                <w:rFonts w:ascii="仿宋_GB2312" w:hAnsi="仿宋_GB2312" w:cs="仿宋_GB2312" w:eastAsia="仿宋_GB2312"/>
                <w:sz w:val="24"/>
              </w:rPr>
              <w:t>根据观测断面的地形条件可以选用固定的岸坡或水工建筑物的倾斜式水尺</w:t>
            </w:r>
          </w:p>
          <w:p>
            <w:pPr>
              <w:pStyle w:val="null3"/>
              <w:ind w:firstLine="480"/>
              <w:jc w:val="both"/>
            </w:pPr>
            <w:r>
              <w:rPr>
                <w:rFonts w:ascii="仿宋_GB2312" w:hAnsi="仿宋_GB2312" w:cs="仿宋_GB2312" w:eastAsia="仿宋_GB2312"/>
                <w:sz w:val="24"/>
              </w:rPr>
              <w:t>倾斜式水尺</w:t>
            </w:r>
            <w:r>
              <w:rPr>
                <w:rFonts w:ascii="仿宋_GB2312" w:hAnsi="仿宋_GB2312" w:cs="仿宋_GB2312" w:eastAsia="仿宋_GB2312"/>
                <w:sz w:val="24"/>
              </w:rPr>
              <w:t>:倾斜式水尺应将金属板固紧在岩石岸坡上或水工建筑物的斜坡上，按斜线与垂线长度的换算，在金属板上刻划尺度，或直接在水工建筑物的斜面上刻划，刻度面的坡度应均匀，刻度面应光滑。</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2）水位观测水尺要求</w:t>
            </w:r>
          </w:p>
          <w:p>
            <w:pPr>
              <w:pStyle w:val="null3"/>
              <w:ind w:firstLine="480"/>
              <w:jc w:val="both"/>
            </w:pPr>
            <w:r>
              <w:rPr>
                <w:rFonts w:ascii="仿宋_GB2312" w:hAnsi="仿宋_GB2312" w:cs="仿宋_GB2312" w:eastAsia="仿宋_GB2312"/>
                <w:sz w:val="24"/>
              </w:rPr>
              <w:t>水尺的刻度必须清晰，数字必须清楚且大小适宜，数字的下边缘应放在靠近相应的刻度处。刻度面宽</w:t>
            </w:r>
            <w:r>
              <w:rPr>
                <w:rFonts w:ascii="仿宋_GB2312" w:hAnsi="仿宋_GB2312" w:cs="仿宋_GB2312" w:eastAsia="仿宋_GB2312"/>
                <w:sz w:val="24"/>
              </w:rPr>
              <w:t>≥5cm。刻度、数字、底板的色彩对比应鲜明，且不易褪色，不易剥落。</w:t>
            </w:r>
          </w:p>
          <w:p>
            <w:pPr>
              <w:pStyle w:val="null3"/>
              <w:ind w:firstLine="480"/>
              <w:jc w:val="both"/>
            </w:pPr>
            <w:r>
              <w:rPr>
                <w:rFonts w:ascii="仿宋_GB2312" w:hAnsi="仿宋_GB2312" w:cs="仿宋_GB2312" w:eastAsia="仿宋_GB2312"/>
                <w:sz w:val="24"/>
              </w:rPr>
              <w:t>水尺最小刻度为</w:t>
            </w:r>
            <w:r>
              <w:rPr>
                <w:rFonts w:ascii="仿宋_GB2312" w:hAnsi="仿宋_GB2312" w:cs="仿宋_GB2312" w:eastAsia="仿宋_GB2312"/>
                <w:sz w:val="24"/>
              </w:rPr>
              <w:t>1cm,误差≤0.5mm,当水尺长度在 0.5m 以下时,累积误差不得超过 0.5mm,当水尺长度在0.5m以上时，累积误差不得超过该段长度的1%。</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3）水尺的布设规定</w:t>
            </w:r>
          </w:p>
          <w:p>
            <w:pPr>
              <w:pStyle w:val="null3"/>
              <w:ind w:firstLine="480"/>
              <w:jc w:val="both"/>
            </w:pPr>
            <w:r>
              <w:rPr>
                <w:rFonts w:ascii="仿宋_GB2312" w:hAnsi="仿宋_GB2312" w:cs="仿宋_GB2312" w:eastAsia="仿宋_GB2312"/>
                <w:sz w:val="24"/>
              </w:rPr>
              <w:t>1)水尺设置的位置必须便于观测人员接近，直接观读水位，并应避开涡流、回流、漂浮物等影响。在风浪较大的地区，必要时应采用静水设施。</w:t>
            </w:r>
          </w:p>
          <w:p>
            <w:pPr>
              <w:pStyle w:val="null3"/>
              <w:ind w:firstLine="480"/>
              <w:jc w:val="both"/>
            </w:pPr>
            <w:r>
              <w:rPr>
                <w:rFonts w:ascii="仿宋_GB2312" w:hAnsi="仿宋_GB2312" w:cs="仿宋_GB2312" w:eastAsia="仿宋_GB2312"/>
                <w:sz w:val="24"/>
              </w:rPr>
              <w:t>2)水尺布设的范围，应高于测站历年最高、低于测站历年最低水位0.5m。</w:t>
            </w:r>
          </w:p>
          <w:p>
            <w:pPr>
              <w:pStyle w:val="null3"/>
              <w:ind w:firstLine="480"/>
              <w:jc w:val="both"/>
            </w:pPr>
            <w:r>
              <w:rPr>
                <w:rFonts w:ascii="仿宋_GB2312" w:hAnsi="仿宋_GB2312" w:cs="仿宋_GB2312" w:eastAsia="仿宋_GB2312"/>
                <w:sz w:val="24"/>
              </w:rPr>
              <w:t>3)同一组的各支基本水尺，应设置在同一断面线上。当因地形限制或其他原因必须离开同断面线设置时，其最上游与最下游一支水尺之间的同时水位差不应超过1cm。</w:t>
            </w:r>
          </w:p>
          <w:p>
            <w:pPr>
              <w:pStyle w:val="null3"/>
              <w:ind w:firstLine="480"/>
              <w:jc w:val="both"/>
            </w:pPr>
            <w:r>
              <w:rPr>
                <w:rFonts w:ascii="仿宋_GB2312" w:hAnsi="仿宋_GB2312" w:cs="仿宋_GB2312" w:eastAsia="仿宋_GB2312"/>
                <w:sz w:val="24"/>
              </w:rPr>
              <w:t>4)同一组的各支比降水尺，当不能设置在同一断面线上时，偏离断面线的距离不得超过5m，同时任何两支水尺的顺流向距离不得超过上、下比降断面间距的 1/200。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4）零点高程测量</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水尺设置后，应测定其零点高程，并应符合下列规定</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1）水尺零点高程的测量，应按四等水准的要求进行。</w:t>
            </w:r>
          </w:p>
          <w:p>
            <w:pPr>
              <w:pStyle w:val="null3"/>
              <w:ind w:firstLine="480"/>
              <w:jc w:val="both"/>
            </w:pPr>
            <w:r>
              <w:rPr>
                <w:rFonts w:ascii="仿宋_GB2312" w:hAnsi="仿宋_GB2312" w:cs="仿宋_GB2312" w:eastAsia="仿宋_GB2312"/>
                <w:sz w:val="24"/>
              </w:rPr>
              <w:t>2）往返两次水准测量应由校核水准点开始推算各测点高程。往返两次测量水尺零点高程之差，在允许误差之内时，以两次所测高程的平均值为水尺零点高程。当超出允许误差时，应予重测。(3)水尺零点高程应记至毫米。当对计算水位无特殊要求时，水尺零点高程可按四舍六入法则取至厘米。</w:t>
            </w:r>
          </w:p>
          <w:p>
            <w:pPr>
              <w:pStyle w:val="null3"/>
              <w:ind w:firstLine="480"/>
              <w:jc w:val="both"/>
            </w:pPr>
            <w:r>
              <w:rPr>
                <w:rFonts w:ascii="仿宋_GB2312" w:hAnsi="仿宋_GB2312" w:cs="仿宋_GB2312" w:eastAsia="仿宋_GB2312"/>
                <w:sz w:val="24"/>
              </w:rPr>
              <w:t>3）水尺零点高程的校测次数与时间，应以能掌握水尺零点高程的变动情况，取得准确连续的水位资料为原则。在每年年初或汛前应将所有水尺全部校测一次，汛后应将本年洪水到达过的水尺全部校测一次。有封冻的测站，还应在每年封冻前和解冻后将全部水尺各校测一次。当汛后与封冻或汛前与解冻相隔时间很短时，可以减少校测次数。</w:t>
            </w:r>
          </w:p>
          <w:p>
            <w:pPr>
              <w:pStyle w:val="null3"/>
              <w:ind w:firstLine="480"/>
              <w:jc w:val="both"/>
            </w:pPr>
            <w:r>
              <w:rPr>
                <w:rFonts w:ascii="仿宋_GB2312" w:hAnsi="仿宋_GB2312" w:cs="仿宋_GB2312" w:eastAsia="仿宋_GB2312"/>
                <w:sz w:val="24"/>
              </w:rPr>
              <w:t>4）冲淤严重或漂浮物较多的测站，在每次洪水后，必须对洪水到达过的水尺校测一次。当发现水尺变动或在整理水位观测结果时发现水尺零点高程有疑问，应及时进行校测。</w:t>
            </w:r>
          </w:p>
          <w:p>
            <w:pPr>
              <w:pStyle w:val="null3"/>
              <w:ind w:firstLine="480"/>
              <w:jc w:val="both"/>
            </w:pPr>
            <w:r>
              <w:rPr>
                <w:rFonts w:ascii="仿宋_GB2312" w:hAnsi="仿宋_GB2312" w:cs="仿宋_GB2312" w:eastAsia="仿宋_GB2312"/>
                <w:sz w:val="24"/>
              </w:rPr>
              <w:t>5）校测水尺零点高程时，当校测前后高程相差不超过本次测量的允许不符值，或虽超过允许不符值，但对一般水尺＜10mm 或对比降水尺＜5m 时，可采用校测前的高程。当校测前后高程之差超过该次测量的允许不符值，且对一般水尺＞10mm或对比降水尺＞5mm 时，应采用校测后的高程，并应及时查明水尺变动的原因及日期，以确定水位的改正方法。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 水尺选型：</w:t>
            </w:r>
          </w:p>
          <w:p>
            <w:pPr>
              <w:pStyle w:val="null3"/>
              <w:ind w:firstLine="480"/>
              <w:jc w:val="both"/>
            </w:pPr>
            <w:r>
              <w:rPr>
                <w:rFonts w:ascii="仿宋_GB2312" w:hAnsi="仿宋_GB2312" w:cs="仿宋_GB2312" w:eastAsia="仿宋_GB2312"/>
                <w:sz w:val="24"/>
              </w:rPr>
              <w:t>1）水尺材质：304不锈钢</w:t>
            </w:r>
          </w:p>
          <w:p>
            <w:pPr>
              <w:pStyle w:val="null3"/>
              <w:ind w:firstLine="480"/>
              <w:jc w:val="both"/>
            </w:pPr>
            <w:r>
              <w:rPr>
                <w:rFonts w:ascii="仿宋_GB2312" w:hAnsi="仿宋_GB2312" w:cs="仿宋_GB2312" w:eastAsia="仿宋_GB2312"/>
                <w:sz w:val="24"/>
              </w:rPr>
              <w:t>2）水尺规格：10CM</w:t>
            </w:r>
          </w:p>
          <w:p>
            <w:pPr>
              <w:pStyle w:val="null3"/>
              <w:ind w:firstLine="480"/>
              <w:jc w:val="both"/>
            </w:pPr>
            <w:r>
              <w:rPr>
                <w:rFonts w:ascii="仿宋_GB2312" w:hAnsi="仿宋_GB2312" w:cs="仿宋_GB2312" w:eastAsia="仿宋_GB2312"/>
                <w:sz w:val="24"/>
              </w:rPr>
              <w:t>3）水尺工艺：腐刻</w:t>
            </w:r>
          </w:p>
          <w:p>
            <w:pPr>
              <w:pStyle w:val="null3"/>
              <w:ind w:firstLine="480"/>
              <w:jc w:val="both"/>
            </w:pPr>
            <w:r>
              <w:rPr>
                <w:rFonts w:ascii="仿宋_GB2312" w:hAnsi="仿宋_GB2312" w:cs="仿宋_GB2312" w:eastAsia="仿宋_GB2312"/>
                <w:sz w:val="24"/>
              </w:rPr>
              <w:t>项目清单：</w:t>
            </w:r>
          </w:p>
          <w:tbl>
            <w:tblPr>
              <w:tblInd w:type="dxa" w:w="120"/>
              <w:tblBorders>
                <w:top w:val="none" w:color="000000" w:sz="4"/>
                <w:left w:val="none" w:color="000000" w:sz="4"/>
                <w:bottom w:val="none" w:color="000000" w:sz="4"/>
                <w:right w:val="none" w:color="000000" w:sz="4"/>
                <w:insideH w:val="none"/>
                <w:insideV w:val="none"/>
              </w:tblBorders>
            </w:tblPr>
            <w:tblGrid>
              <w:gridCol w:w="704"/>
              <w:gridCol w:w="2871"/>
              <w:gridCol w:w="939"/>
              <w:gridCol w:w="1083"/>
            </w:tblGrid>
            <w:tr>
              <w:tc>
                <w:tcPr>
                  <w:tcW w:type="dxa" w:w="704"/>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871"/>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项目名称</w:t>
                  </w:r>
                </w:p>
              </w:tc>
              <w:tc>
                <w:tcPr>
                  <w:tcW w:type="dxa" w:w="939"/>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1083"/>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704"/>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一</w:t>
                  </w:r>
                </w:p>
              </w:tc>
              <w:tc>
                <w:tcPr>
                  <w:tcW w:type="dxa" w:w="4893"/>
                  <w:gridSpan w:val="3"/>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新建雨量水位视频监测站（</w:t>
                  </w:r>
                  <w:r>
                    <w:rPr>
                      <w:rFonts w:ascii="仿宋_GB2312" w:hAnsi="仿宋_GB2312" w:cs="仿宋_GB2312" w:eastAsia="仿宋_GB2312"/>
                      <w:sz w:val="24"/>
                      <w:b/>
                    </w:rPr>
                    <w:t>1套）</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遥测终端（</w:t>
                  </w:r>
                  <w:r>
                    <w:rPr>
                      <w:rFonts w:ascii="仿宋_GB2312" w:hAnsi="仿宋_GB2312" w:cs="仿宋_GB2312" w:eastAsia="仿宋_GB2312"/>
                      <w:sz w:val="24"/>
                    </w:rPr>
                    <w:t>RTU）</w:t>
                  </w:r>
                </w:p>
              </w:tc>
              <w:tc>
                <w:tcPr>
                  <w:tcW w:type="dxa" w:w="9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0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蓄电池</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太阳能电池板</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太阳能充电控制器</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太阳能电源线</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太阳能板支架</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信号电缆（大桥布线）</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一体化机箱机架</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流量计</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流量控制器</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雨量计</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摄像头</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防雷接地</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设备基座</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通信费（</w:t>
                  </w:r>
                  <w:r>
                    <w:rPr>
                      <w:rFonts w:ascii="仿宋_GB2312" w:hAnsi="仿宋_GB2312" w:cs="仿宋_GB2312" w:eastAsia="仿宋_GB2312"/>
                      <w:sz w:val="24"/>
                    </w:rPr>
                    <w:t>1年）</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河道断面测量</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水标尺制作安装</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w:t>
                  </w:r>
                </w:p>
              </w:tc>
              <w:tc>
                <w:tcPr>
                  <w:tcW w:type="dxa" w:w="4893"/>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新建水位视频监测站（</w:t>
                  </w:r>
                  <w:r>
                    <w:rPr>
                      <w:rFonts w:ascii="仿宋_GB2312" w:hAnsi="仿宋_GB2312" w:cs="仿宋_GB2312" w:eastAsia="仿宋_GB2312"/>
                      <w:sz w:val="24"/>
                      <w:b/>
                    </w:rPr>
                    <w:t>2套）</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遥测终端（</w:t>
                  </w:r>
                  <w:r>
                    <w:rPr>
                      <w:rFonts w:ascii="仿宋_GB2312" w:hAnsi="仿宋_GB2312" w:cs="仿宋_GB2312" w:eastAsia="仿宋_GB2312"/>
                      <w:sz w:val="24"/>
                    </w:rPr>
                    <w:t>RTU）</w:t>
                  </w:r>
                </w:p>
              </w:tc>
              <w:tc>
                <w:tcPr>
                  <w:tcW w:type="dxa" w:w="9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0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蓄电池</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太阳能电池板</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太阳能充电控制器</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太阳能电源线</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太阳能板支架</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信号电缆</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一体化机箱机架</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超声波水位计</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摄像头</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防雷接地</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设备基座</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通信费（</w:t>
                  </w:r>
                  <w:r>
                    <w:rPr>
                      <w:rFonts w:ascii="仿宋_GB2312" w:hAnsi="仿宋_GB2312" w:cs="仿宋_GB2312" w:eastAsia="仿宋_GB2312"/>
                      <w:sz w:val="24"/>
                    </w:rPr>
                    <w:t>1年）</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渠道断面测量</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水标尺制作安装</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w:t>
                  </w:r>
                </w:p>
              </w:tc>
              <w:tc>
                <w:tcPr>
                  <w:tcW w:type="dxa" w:w="4893"/>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新建渠道自动水位站（</w:t>
                  </w:r>
                  <w:r>
                    <w:rPr>
                      <w:rFonts w:ascii="仿宋_GB2312" w:hAnsi="仿宋_GB2312" w:cs="仿宋_GB2312" w:eastAsia="仿宋_GB2312"/>
                      <w:sz w:val="24"/>
                      <w:b/>
                    </w:rPr>
                    <w:t>2套）</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遥测终端（</w:t>
                  </w:r>
                  <w:r>
                    <w:rPr>
                      <w:rFonts w:ascii="仿宋_GB2312" w:hAnsi="仿宋_GB2312" w:cs="仿宋_GB2312" w:eastAsia="仿宋_GB2312"/>
                      <w:sz w:val="24"/>
                    </w:rPr>
                    <w:t>RTU）</w:t>
                  </w:r>
                </w:p>
              </w:tc>
              <w:tc>
                <w:tcPr>
                  <w:tcW w:type="dxa" w:w="9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0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蓄电池</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太阳能电池板</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太阳能充电控制器</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太阳能电源线</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太阳能板支架</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信号电缆</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一体化机箱机架</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超声波水位计</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防雷接地</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设备基座</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渠道断面测量</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水标尺制作安装</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通信费（</w:t>
                  </w:r>
                  <w:r>
                    <w:rPr>
                      <w:rFonts w:ascii="仿宋_GB2312" w:hAnsi="仿宋_GB2312" w:cs="仿宋_GB2312" w:eastAsia="仿宋_GB2312"/>
                      <w:sz w:val="24"/>
                    </w:rPr>
                    <w:t>1年）</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四</w:t>
                  </w:r>
                </w:p>
              </w:tc>
              <w:tc>
                <w:tcPr>
                  <w:tcW w:type="dxa" w:w="4893"/>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新建视频站（</w:t>
                  </w:r>
                  <w:r>
                    <w:rPr>
                      <w:rFonts w:ascii="仿宋_GB2312" w:hAnsi="仿宋_GB2312" w:cs="仿宋_GB2312" w:eastAsia="仿宋_GB2312"/>
                      <w:sz w:val="24"/>
                      <w:b/>
                    </w:rPr>
                    <w:t>3套）</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蓄电池</w:t>
                  </w:r>
                </w:p>
              </w:tc>
              <w:tc>
                <w:tcPr>
                  <w:tcW w:type="dxa" w:w="9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0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太阳能电池板</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太阳能充电控制器</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太阳能板支架</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信号电缆</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设备支架制作安装</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摄像头</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防雷接地</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设备基座</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渠道断面测量</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水标尺制作安装</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通信费（</w:t>
                  </w:r>
                  <w:r>
                    <w:rPr>
                      <w:rFonts w:ascii="仿宋_GB2312" w:hAnsi="仿宋_GB2312" w:cs="仿宋_GB2312" w:eastAsia="仿宋_GB2312"/>
                      <w:sz w:val="24"/>
                    </w:rPr>
                    <w:t>1年）</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五</w:t>
                  </w:r>
                </w:p>
              </w:tc>
              <w:tc>
                <w:tcPr>
                  <w:tcW w:type="dxa" w:w="4893"/>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软件升级（</w:t>
                  </w:r>
                  <w:r>
                    <w:rPr>
                      <w:rFonts w:ascii="仿宋_GB2312" w:hAnsi="仿宋_GB2312" w:cs="仿宋_GB2312" w:eastAsia="仿宋_GB2312"/>
                      <w:sz w:val="24"/>
                      <w:b/>
                    </w:rPr>
                    <w:t>1套）</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整合视频监控（内网</w:t>
                  </w:r>
                  <w:r>
                    <w:rPr>
                      <w:rFonts w:ascii="仿宋_GB2312" w:hAnsi="仿宋_GB2312" w:cs="仿宋_GB2312" w:eastAsia="仿宋_GB2312"/>
                      <w:sz w:val="24"/>
                    </w:rPr>
                    <w:t>22个）</w:t>
                  </w:r>
                </w:p>
              </w:tc>
              <w:tc>
                <w:tcPr>
                  <w:tcW w:type="dxa" w:w="9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共享水文、气象的水情、雨情、及灾害预警信息共享，</w:t>
                  </w:r>
                  <w:r>
                    <w:rPr>
                      <w:rFonts w:ascii="仿宋_GB2312" w:hAnsi="仿宋_GB2312" w:cs="仿宋_GB2312" w:eastAsia="仿宋_GB2312"/>
                      <w:sz w:val="24"/>
                    </w:rPr>
                    <w:t>GIS地图新信息站，预警信息增加语音播报功能（含一年使用费）</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UI优化</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定制沙盘数据接口</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六</w:t>
                  </w:r>
                </w:p>
              </w:tc>
              <w:tc>
                <w:tcPr>
                  <w:tcW w:type="dxa" w:w="4893"/>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立体防汛沙盘（</w:t>
                  </w:r>
                  <w:r>
                    <w:rPr>
                      <w:rFonts w:ascii="仿宋_GB2312" w:hAnsi="仿宋_GB2312" w:cs="仿宋_GB2312" w:eastAsia="仿宋_GB2312"/>
                      <w:sz w:val="24"/>
                      <w:b/>
                    </w:rPr>
                    <w:t>2.6*2.0）</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景观</w:t>
                  </w:r>
                </w:p>
              </w:tc>
              <w:tc>
                <w:tcPr>
                  <w:tcW w:type="dxa" w:w="9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m2</w:t>
                  </w:r>
                </w:p>
              </w:tc>
              <w:tc>
                <w:tcPr>
                  <w:tcW w:type="dxa" w:w="10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5.2</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LED灯带</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字牌灯光</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灯光控制器，电源开关继电器电源线</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榉木木方</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m2</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5.2</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木工板</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PVC灯槽板</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ABS基层板</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显示屏（</w:t>
                  </w:r>
                  <w:r>
                    <w:rPr>
                      <w:rFonts w:ascii="仿宋_GB2312" w:hAnsi="仿宋_GB2312" w:cs="仿宋_GB2312" w:eastAsia="仿宋_GB2312"/>
                      <w:sz w:val="24"/>
                    </w:rPr>
                    <w:t>0.7*1.0）</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墙面拆装</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运输安装</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程序控制（沙盘灯光控制程序，灯光和屏幕互动程序）</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bl>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自合同签订之日起90日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符合国家（或行业）相关标准并通过采购人组织的验收考核，并严格按照财库〔2016〕205号文及政府采购相关法律法规的要求进行验收的要求进行验收。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1、预付款，合同签订后，成交供应商须向采购人出具合法有效完整的完税发票及凭证资料，达到付款条件起7日内，支付合同总金额的40.00%</w:t>
            </w:r>
          </w:p>
          <w:p>
            <w:pPr>
              <w:pStyle w:val="null3"/>
              <w:jc w:val="left"/>
            </w:pPr>
            <w:r>
              <w:rPr>
                <w:rFonts w:ascii="仿宋_GB2312" w:hAnsi="仿宋_GB2312" w:cs="仿宋_GB2312" w:eastAsia="仿宋_GB2312"/>
              </w:rPr>
              <w:t>2、进度款，设备调试完毕经采购人验收合格后，成交供应商须向采购人出具合法有效完整的完税发票及凭证资料，达到付款条件起7日内，支付合同总金额的50.00%</w:t>
            </w:r>
          </w:p>
          <w:p>
            <w:pPr>
              <w:pStyle w:val="null3"/>
              <w:jc w:val="left"/>
            </w:pPr>
            <w:r>
              <w:rPr>
                <w:rFonts w:ascii="仿宋_GB2312" w:hAnsi="仿宋_GB2312" w:cs="仿宋_GB2312" w:eastAsia="仿宋_GB2312"/>
              </w:rPr>
              <w:t>3、尾款，在汛期结束后，成交供应商须向采购人出具合法有效完整的完税发票及凭证资料，达到付款条件起7日内，支付合同总金额的10.00%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1、双方必须遵守本合同并执行合同中的各项规定，保证本合同的正常履行。 2、采购人逾期支付服务费的，除应及时付足服务费外，应向供应商偿付欠款总额万分之一/天的违约金；逾期付款超过30天的，供应商有权终止合同并保留追究相关权益的权利； 3、成交供应商逾期完成本项目的，应向采购人支付合同总额万分之一/天的违约金；逾期超过30天的，采购人有权终止合同并保留追究相关权益的权利； 如因供应商工作人员在履行职务过程中的疏忽、失职、过错等故意或者过失原因给采购人造成损失或侵害，包括但不限于采购人本身的财产损失、由此而导致的采购人对任何第三方的法律责任等，供应商对此均应承担全部的赔偿责任。</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根据项目需求结合自身情况提供实施方案：①项目背景及需求分析；②监测设备布置方案；③广汉市水旱灾害监测预警平台升级方案及效果图；④沙盘实施方案及效果图；⑤质量保证方案;⑥进度控制方案 2、供应商根据项目需求结合自身情况提供后续服务保障措施：①后续服务响应时效承诺；②后续服务保障范围及内容；③后续服务保障计划。④承诺完工后的第一个汛期安排专业运维人员驻场维护及培训。 3、人员配置情况：供应商还应为本项目配备相关专业技术服务团队人员，包括项目负责人、技术负责人。 4、履约能力要求 采购人针对本项目寻求一家具备相关实力及经验的供应商提供服务。 5、新建的观察站需安装防护设施防止动物破坏。（提供承诺函）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第三章“技术、服务及其他要求”中“3.2.技术要求”，“3.3.服务要求”</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第七章“拟签订采购合同文本”</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提供下述任一证明材料即可：</w:t>
              <w:br/>
              <w:t>①可提供2023年或2024年度经审计的财务报告复印件（包含审计报告和审计报告中所涉及的财务报表和报表附注）；</w:t>
              <w:br/>
              <w:t>②可提供2023年或2024年年度供应商内部的财务报表复印件（至少包含资产负债表）；</w:t>
              <w:br/>
              <w:t>③可提供截至响应文件递交截止日一年内银行出具的资信证明（复印件）；</w:t>
              <w:br/>
              <w:t>④供应商注册时间截至响应文件递交截止日不足一年的，也可提供加盖工商备案主管部门印章的公司章程复印件；</w:t>
              <w:br/>
              <w:t>⑤提供具有健全的财务会计制度的承诺函。</w:t>
            </w:r>
          </w:p>
        </w:tc>
        <w:tc>
          <w:tcPr>
            <w:tcW w:type="dxa" w:w="1910"/>
          </w:tcPr>
          <w:p>
            <w:pPr>
              <w:pStyle w:val="null3"/>
              <w:jc w:val="left"/>
            </w:pPr>
            <w:r>
              <w:rPr>
                <w:rFonts w:ascii="仿宋_GB2312" w:hAnsi="仿宋_GB2312" w:cs="仿宋_GB2312" w:eastAsia="仿宋_GB2312"/>
              </w:rPr>
              <w:t>具有健全财务会计制度的证明材料.docx,投标（响应）函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提供下述任一证明材料即可：</w:t>
              <w:br/>
              <w:t>①提供2025年1月1日（含）起至递交响应文件截止时间止任意一个月纳税及社保缴纳证明材料；</w:t>
              <w:br/>
              <w:t>②提供具有依法缴纳税收和社会保障资金的良好记录的承诺函。</w:t>
            </w:r>
          </w:p>
        </w:tc>
        <w:tc>
          <w:tcPr>
            <w:tcW w:type="dxa" w:w="1910"/>
          </w:tcPr>
          <w:p>
            <w:pPr>
              <w:pStyle w:val="null3"/>
              <w:jc w:val="left"/>
            </w:pPr>
            <w:r>
              <w:rPr>
                <w:rFonts w:ascii="仿宋_GB2312" w:hAnsi="仿宋_GB2312" w:cs="仿宋_GB2312" w:eastAsia="仿宋_GB2312"/>
              </w:rPr>
              <w:t>投标（响应）函,具有依法缴纳税收和社会保障资金的良好记录.docx</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供应商认为需要提供的其他证明材料.docx,投标（响应）函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其它实质性要求。</w:t>
            </w:r>
          </w:p>
        </w:tc>
        <w:tc>
          <w:tcPr>
            <w:tcW w:type="dxa" w:w="3322"/>
          </w:tcPr>
          <w:p>
            <w:pPr>
              <w:pStyle w:val="null3"/>
              <w:jc w:val="left"/>
            </w:pPr>
            <w:r>
              <w:rPr>
                <w:rFonts w:ascii="仿宋_GB2312" w:hAnsi="仿宋_GB2312" w:cs="仿宋_GB2312" w:eastAsia="仿宋_GB2312"/>
              </w:rPr>
              <w:t>评审小组依据本磋商文件的实质性要求，对符合资格的响应文件进行审查，以确定其是否满足本磋商文件的实质性要求。本项目的符合性审查事项必须以本磋商文件的明确规定的实质性要求为依据。供应商不满足本磋商文件的实质性要求的，评审小组应当将其响应文件作为无效响应处理。</w:t>
            </w:r>
          </w:p>
        </w:tc>
        <w:tc>
          <w:tcPr>
            <w:tcW w:type="dxa" w:w="1910"/>
          </w:tcPr>
          <w:p>
            <w:pPr>
              <w:pStyle w:val="null3"/>
              <w:jc w:val="left"/>
            </w:pPr>
            <w:r>
              <w:rPr>
                <w:rFonts w:ascii="仿宋_GB2312" w:hAnsi="仿宋_GB2312" w:cs="仿宋_GB2312" w:eastAsia="仿宋_GB2312"/>
              </w:rPr>
              <w:t>响应文件封面,供应商认为需要提供的其他证明材料.docx,供应商应提交的相关证明材料,服务应答表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实施方案</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实施方案</w:t>
            </w:r>
          </w:p>
        </w:tc>
        <w:tc>
          <w:tcPr>
            <w:tcW w:type="dxa" w:w="2575"/>
          </w:tcPr>
          <w:p>
            <w:pPr>
              <w:pStyle w:val="null3"/>
              <w:jc w:val="left"/>
            </w:pPr>
            <w:r>
              <w:rPr>
                <w:rFonts w:ascii="仿宋_GB2312" w:hAnsi="仿宋_GB2312" w:cs="仿宋_GB2312" w:eastAsia="仿宋_GB2312"/>
              </w:rPr>
              <w:t>根据供应商提供的实施方案进行评审，方案包括：①项目背景及需求分析；②监测设备布置方案；③广汉市水旱灾害监测预警平台升级方案（方案包含开发需求分析，开发语言及工具、开发交互架构图表、数据库设计）；④沙盘实施方案（方案包括水系显示交互方式、危险区标识样式及交互方式、广汉预警平台联动方式）；⑤质量保证方案;⑥进度控制方案。上述方案完整、内容描述详细、完全符合采购项目采购需求的得48分。每有一小项缺陷的扣8分，不能完全满足本项目采购需求的或只有简单描述却没有实质性内容的每项扣4分，直至本项分值扣完为止。 注：缺陷是指存在项目名称不符、地点区域错误、内容与本项目需求无关、仅有框架或标题、引用或涉及的规范及标准错误或过期、明显复制其他项目内容且未根据本项目内容进行调整等任意一种情形）</w:t>
            </w:r>
          </w:p>
        </w:tc>
        <w:tc>
          <w:tcPr>
            <w:tcW w:type="dxa" w:w="831"/>
          </w:tcPr>
          <w:p>
            <w:pPr>
              <w:pStyle w:val="null3"/>
              <w:jc w:val="center"/>
            </w:pPr>
            <w:r>
              <w:rPr>
                <w:rFonts w:ascii="仿宋_GB2312" w:hAnsi="仿宋_GB2312" w:cs="仿宋_GB2312" w:eastAsia="仿宋_GB2312"/>
              </w:rPr>
              <w:t>48.0000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供应商认为需要提供的其他证明材料.docx</w:t>
            </w:r>
          </w:p>
        </w:tc>
      </w:tr>
      <w:tr>
        <w:tc>
          <w:tcPr>
            <w:tcW w:type="dxa" w:w="831"/>
            <w:vMerge/>
          </w:tcPr>
          <w:p/>
        </w:tc>
        <w:tc>
          <w:tcPr>
            <w:tcW w:type="dxa" w:w="1661"/>
          </w:tcPr>
          <w:p>
            <w:pPr>
              <w:pStyle w:val="null3"/>
              <w:jc w:val="left"/>
            </w:pPr>
            <w:r>
              <w:rPr>
                <w:rFonts w:ascii="仿宋_GB2312" w:hAnsi="仿宋_GB2312" w:cs="仿宋_GB2312" w:eastAsia="仿宋_GB2312"/>
              </w:rPr>
              <w:t>后续服务保障措施</w:t>
            </w:r>
          </w:p>
        </w:tc>
        <w:tc>
          <w:tcPr>
            <w:tcW w:type="dxa" w:w="2575"/>
          </w:tcPr>
          <w:p>
            <w:pPr>
              <w:pStyle w:val="null3"/>
              <w:jc w:val="left"/>
            </w:pPr>
            <w:r>
              <w:rPr>
                <w:rFonts w:ascii="仿宋_GB2312" w:hAnsi="仿宋_GB2312" w:cs="仿宋_GB2312" w:eastAsia="仿宋_GB2312"/>
              </w:rPr>
              <w:t>根据供应商提供的后续服务保障措施进行评审，包含：①售后服务计划及流程；②售后服务质量保障措施；③突发情况的应急维修措施；④承诺完工后的第一个汛期安排专业运维人员驻场维护及培训。上述方案完整、内容描述详细、完全符合采购项目采购需求的得24分。每有一小项缺陷的扣6分，不能完全满足本项目采购需求的或只有简单描述却没有实质性内容的每项扣3分，直至本项分值扣完为止。 注：缺陷是指存在项目名称不符、地点区域错误、内容与本项目需求无关、仅有框架或标题、引用或涉及的规范及标准错误或过期、明显复制其他项目内容且未根据本项目内容进行调整等任意一种情形）</w:t>
            </w:r>
          </w:p>
        </w:tc>
        <w:tc>
          <w:tcPr>
            <w:tcW w:type="dxa" w:w="831"/>
          </w:tcPr>
          <w:p>
            <w:pPr>
              <w:pStyle w:val="null3"/>
              <w:jc w:val="center"/>
            </w:pPr>
            <w:r>
              <w:rPr>
                <w:rFonts w:ascii="仿宋_GB2312" w:hAnsi="仿宋_GB2312" w:cs="仿宋_GB2312" w:eastAsia="仿宋_GB2312"/>
              </w:rPr>
              <w:t>24.0000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供应商认为需要提供的其他证明材料.docx</w:t>
            </w:r>
          </w:p>
        </w:tc>
      </w:tr>
      <w:tr>
        <w:tc>
          <w:tcPr>
            <w:tcW w:type="dxa" w:w="831"/>
            <w:vMerge/>
          </w:tcPr>
          <w:p/>
        </w:tc>
        <w:tc>
          <w:tcPr>
            <w:tcW w:type="dxa" w:w="1661"/>
          </w:tcPr>
          <w:p>
            <w:pPr>
              <w:pStyle w:val="null3"/>
              <w:jc w:val="left"/>
            </w:pPr>
            <w:r>
              <w:rPr>
                <w:rFonts w:ascii="仿宋_GB2312" w:hAnsi="仿宋_GB2312" w:cs="仿宋_GB2312" w:eastAsia="仿宋_GB2312"/>
              </w:rPr>
              <w:t>人员配置</w:t>
            </w:r>
          </w:p>
        </w:tc>
        <w:tc>
          <w:tcPr>
            <w:tcW w:type="dxa" w:w="2575"/>
          </w:tcPr>
          <w:p>
            <w:pPr>
              <w:pStyle w:val="null3"/>
              <w:jc w:val="left"/>
            </w:pPr>
            <w:r>
              <w:rPr>
                <w:rFonts w:ascii="仿宋_GB2312" w:hAnsi="仿宋_GB2312" w:cs="仿宋_GB2312" w:eastAsia="仿宋_GB2312"/>
              </w:rPr>
              <w:t>1.项目负责人：具有国家信息安全水平证书二级得3分，一级的得6分。 2.技术负责人：具有电子信息工程类中级及以上职称得6分。 注：提供证书复印件及身份证复印件。</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供应商认为需要提供的其他证明材料.docx</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575"/>
          </w:tcPr>
          <w:p>
            <w:pPr>
              <w:pStyle w:val="null3"/>
              <w:jc w:val="left"/>
            </w:pPr>
            <w:r>
              <w:rPr>
                <w:rFonts w:ascii="仿宋_GB2312" w:hAnsi="仿宋_GB2312" w:cs="仿宋_GB2312" w:eastAsia="仿宋_GB2312"/>
              </w:rPr>
              <w:t>供应商2022年1月1日至今具有类似业绩，每提供一个类似业绩得2分，本项最多得6分，未提供不得分。 注：提供供应商成交通知书或合同复印件加盖供应商鲜章。</w:t>
            </w:r>
          </w:p>
        </w:tc>
        <w:tc>
          <w:tcPr>
            <w:tcW w:type="dxa" w:w="831"/>
          </w:tcPr>
          <w:p>
            <w:pPr>
              <w:pStyle w:val="null3"/>
              <w:jc w:val="center"/>
            </w:pPr>
            <w:r>
              <w:rPr>
                <w:rFonts w:ascii="仿宋_GB2312" w:hAnsi="仿宋_GB2312" w:cs="仿宋_GB2312" w:eastAsia="仿宋_GB2312"/>
              </w:rPr>
              <w:t>6.0000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供应商认为需要提供的其他证明材料.docx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响应文件封面</w:t>
            </w:r>
          </w:p>
          <w:p>
            <w:pPr>
              <w:pStyle w:val="null3"/>
              <w:jc w:val="left"/>
            </w:pPr>
            <w:r>
              <w:rPr>
                <w:rFonts w:ascii="仿宋_GB2312" w:hAnsi="仿宋_GB2312" w:cs="仿宋_GB2312" w:eastAsia="仿宋_GB2312"/>
              </w:rPr>
              <w:t>投标（响应）函</w:t>
            </w:r>
          </w:p>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详见附件：具有健全财务会计制度的证明材料.docx</w:t>
      </w:r>
    </w:p>
    <w:p>
      <w:pPr>
        <w:pStyle w:val="null3"/>
        <w:ind w:firstLine="960"/>
        <w:jc w:val="left"/>
      </w:pPr>
      <w:r>
        <w:rPr>
          <w:rFonts w:ascii="仿宋_GB2312" w:hAnsi="仿宋_GB2312" w:cs="仿宋_GB2312" w:eastAsia="仿宋_GB2312"/>
        </w:rPr>
        <w:t>详见附件：具有依法缴纳税收和社会保障资金的良好记录.docx</w:t>
      </w:r>
    </w:p>
    <w:p>
      <w:pPr>
        <w:pStyle w:val="null3"/>
        <w:ind w:firstLine="960"/>
        <w:jc w:val="left"/>
      </w:pPr>
      <w:r>
        <w:rPr>
          <w:rFonts w:ascii="仿宋_GB2312" w:hAnsi="仿宋_GB2312" w:cs="仿宋_GB2312" w:eastAsia="仿宋_GB2312"/>
        </w:rPr>
        <w:t>详见附件：供应商认为需要提供的其他证明材料.docx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