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版本号：N513434202500000220250211001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越西县2024年高标准农田建设项目（新建）中土壤改良肥料采购项目(二次)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N5134342025000002</w:t>
      </w:r>
    </w:p>
    <w:p>
      <w:pPr>
        <w:pStyle w:val="null3"/>
        <w:jc w:val="left"/>
        <w:outlineLvl w:val="2"/>
      </w:pPr>
      <w:r>
        <w:rPr>
          <w:rFonts w:ascii="仿宋_GB2312" w:hAnsi="仿宋_GB2312" w:cs="仿宋_GB2312" w:eastAsia="仿宋_GB2312"/>
          <w:sz w:val="28"/>
          <w:b/>
        </w:rPr>
        <w:t>越西县农业农村局</w:t>
      </w:r>
    </w:p>
    <w:p>
      <w:pPr>
        <w:pStyle w:val="null3"/>
        <w:jc w:val="center"/>
        <w:outlineLvl w:val="2"/>
      </w:pPr>
      <w:r>
        <w:rPr>
          <w:rFonts w:ascii="仿宋_GB2312" w:hAnsi="仿宋_GB2312" w:cs="仿宋_GB2312" w:eastAsia="仿宋_GB2312"/>
          <w:sz w:val="28"/>
          <w:b/>
        </w:rPr>
        <w:t>四川和众联合工程项目管理有限公司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2025年01月09日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四川和众联合工程项目管理有限公司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越西县农业农村局</w:t>
      </w:r>
      <w:r>
        <w:rPr>
          <w:rFonts w:ascii="仿宋_GB2312" w:hAnsi="仿宋_GB2312" w:cs="仿宋_GB2312" w:eastAsia="仿宋_GB2312"/>
        </w:rPr>
        <w:t xml:space="preserve"> 委托，拟对 </w:t>
      </w:r>
      <w:r>
        <w:rPr>
          <w:rFonts w:ascii="仿宋_GB2312" w:hAnsi="仿宋_GB2312" w:cs="仿宋_GB2312" w:eastAsia="仿宋_GB2312"/>
        </w:rPr>
        <w:t>越西县2024年高标准农田建设项目（新建）中土壤改良肥料采购项目(二次)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凉山彝族自治州越西县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N5134342025000002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越西县2024年高标准农田建设项目（新建）中土壤改良肥料采购项目(二次)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本项目为越西县2024年高标准农田建设项目（新建）中土壤改良肥料采购项目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1、投标人按照肥料登记管理“一品一证”的规定，提供所投产品的肥料登记证。（描述：投标人按照肥料登记管理“一品一证”的规定，提供所投产品的肥料登记证。（提供复印件并加盖投标人鲜章））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越西县农业农村局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四川省凉山州越西县越城镇西宁路204号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616650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0834-7612126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四川和众联合工程项目管理有限公司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四川省成都市成华区锦绣大道西希中环国际2301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17311255962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代理服务费收费标准：本项目代理费按固定价收取，代理服务费为7.9万元</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越西县农业农村局</w:t>
      </w:r>
      <w:r>
        <w:rPr>
          <w:rFonts w:ascii="仿宋_GB2312" w:hAnsi="仿宋_GB2312" w:cs="仿宋_GB2312" w:eastAsia="仿宋_GB2312"/>
        </w:rPr>
        <w:t xml:space="preserve"> 和 </w:t>
      </w:r>
      <w:r>
        <w:rPr>
          <w:rFonts w:ascii="仿宋_GB2312" w:hAnsi="仿宋_GB2312" w:cs="仿宋_GB2312" w:eastAsia="仿宋_GB2312"/>
        </w:rPr>
        <w:t>四川和众联合工程项目管理有限公司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越西县农业农村局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四川和众联合工程项目管理有限公司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投标人向采购人提出验收申请</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按招标文件要求和投标人响应情况进行验收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按招标文件要求和投标人响应情况进行验收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号）及《政府采购需求管理办法》（财库〔2021〕22号）的要求进行验收。符合国家有关规定、采购文件规定的要求和响应文件及承诺以及合同条款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越西县农业农村局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四川和众联合工程项目管理有限公司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四川和众联合工程项目管理有限公司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联系人：越西县农业农村局</w:t>
      </w:r>
    </w:p>
    <w:p>
      <w:pPr>
        <w:pStyle w:val="null3"/>
        <w:jc w:val="left"/>
      </w:pPr>
      <w:r>
        <w:rPr>
          <w:rFonts w:ascii="仿宋_GB2312" w:hAnsi="仿宋_GB2312" w:cs="仿宋_GB2312" w:eastAsia="仿宋_GB2312"/>
        </w:rPr>
        <w:t>联系电话：0834-7612126</w:t>
      </w:r>
    </w:p>
    <w:p>
      <w:pPr>
        <w:pStyle w:val="null3"/>
        <w:jc w:val="left"/>
      </w:pPr>
      <w:r>
        <w:rPr>
          <w:rFonts w:ascii="仿宋_GB2312" w:hAnsi="仿宋_GB2312" w:cs="仿宋_GB2312" w:eastAsia="仿宋_GB2312"/>
        </w:rPr>
        <w:t>地址： 四川省凉山州越西县越城镇西宁路204号</w:t>
      </w:r>
    </w:p>
    <w:p>
      <w:pPr>
        <w:pStyle w:val="null3"/>
        <w:jc w:val="left"/>
      </w:pPr>
      <w:r>
        <w:rPr>
          <w:rFonts w:ascii="仿宋_GB2312" w:hAnsi="仿宋_GB2312" w:cs="仿宋_GB2312" w:eastAsia="仿宋_GB2312"/>
        </w:rPr>
        <w:t>邮编：616650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 四川和众联合工程项目管理有限公司</w:t>
      </w:r>
    </w:p>
    <w:p>
      <w:pPr>
        <w:pStyle w:val="null3"/>
        <w:jc w:val="left"/>
      </w:pPr>
      <w:r>
        <w:rPr>
          <w:rFonts w:ascii="仿宋_GB2312" w:hAnsi="仿宋_GB2312" w:cs="仿宋_GB2312" w:eastAsia="仿宋_GB2312"/>
        </w:rPr>
        <w:t>联系电话：17311255962</w:t>
      </w:r>
    </w:p>
    <w:p>
      <w:pPr>
        <w:pStyle w:val="null3"/>
        <w:jc w:val="left"/>
      </w:pPr>
      <w:r>
        <w:rPr>
          <w:rFonts w:ascii="仿宋_GB2312" w:hAnsi="仿宋_GB2312" w:cs="仿宋_GB2312" w:eastAsia="仿宋_GB2312"/>
        </w:rPr>
        <w:t>地址：四川省成都市成华区锦绣大道西希中环国际2301</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4,620,000.00</w:t>
      </w:r>
    </w:p>
    <w:p>
      <w:pPr>
        <w:pStyle w:val="null3"/>
        <w:jc w:val="left"/>
      </w:pPr>
      <w:r>
        <w:rPr>
          <w:rFonts w:ascii="仿宋_GB2312" w:hAnsi="仿宋_GB2312" w:cs="仿宋_GB2312" w:eastAsia="仿宋_GB2312"/>
        </w:rPr>
        <w:t>采购包最高限价（元）: 4,620,000.00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A07080105 有机肥料及微生物肥料</w:t>
            </w:r>
          </w:p>
        </w:tc>
        <w:tc>
          <w:tcPr>
            <w:tcW w:type="dxa" w:w="821"/>
          </w:tcPr>
          <w:p>
            <w:pPr>
              <w:pStyle w:val="null3"/>
              <w:jc w:val="left"/>
            </w:pPr>
            <w:r>
              <w:rPr>
                <w:rFonts w:ascii="仿宋_GB2312" w:hAnsi="仿宋_GB2312" w:cs="仿宋_GB2312" w:eastAsia="仿宋_GB2312"/>
              </w:rPr>
              <w:t>有机无机复混肥料</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4,480,000.00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A07080105 有机肥料及微生物肥料</w:t>
            </w:r>
          </w:p>
        </w:tc>
        <w:tc>
          <w:tcPr>
            <w:tcW w:type="dxa" w:w="821"/>
          </w:tcPr>
          <w:p>
            <w:pPr>
              <w:pStyle w:val="null3"/>
              <w:jc w:val="left"/>
            </w:pPr>
            <w:r>
              <w:rPr>
                <w:rFonts w:ascii="仿宋_GB2312" w:hAnsi="仿宋_GB2312" w:cs="仿宋_GB2312" w:eastAsia="仿宋_GB2312"/>
              </w:rPr>
              <w:t>科技措施服务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140,000.00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有机无机复混肥料</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4,480,000.00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科技措施服务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A07080105 有机肥料及微生物肥料</w:t>
            </w:r>
          </w:p>
        </w:tc>
        <w:tc>
          <w:tcPr>
            <w:tcW w:type="dxa" w:w="2492"/>
          </w:tcPr>
          <w:p>
            <w:pPr>
              <w:pStyle w:val="null3"/>
              <w:jc w:val="left"/>
            </w:pPr>
            <w:r>
              <w:rPr>
                <w:rFonts w:ascii="仿宋_GB2312" w:hAnsi="仿宋_GB2312" w:cs="仿宋_GB2312" w:eastAsia="仿宋_GB2312"/>
              </w:rPr>
              <w:t>有机无机复混肥料</w:t>
            </w:r>
          </w:p>
        </w:tc>
        <w:tc>
          <w:tcPr>
            <w:tcW w:type="dxa" w:w="2492"/>
          </w:tcPr>
          <w:p>
            <w:pPr>
              <w:pStyle w:val="null3"/>
              <w:jc w:val="left"/>
            </w:pPr>
            <w:r>
              <w:rPr>
                <w:rFonts w:ascii="仿宋_GB2312" w:hAnsi="仿宋_GB2312" w:cs="仿宋_GB2312" w:eastAsia="仿宋_GB2312"/>
              </w:rPr>
              <w:t>有机无机复混肥料</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标的名称：有机无机复混肥料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0"/>
              <w:jc w:val="both"/>
            </w:pPr>
            <w:r>
              <w:rPr>
                <w:rFonts w:ascii="仿宋_GB2312" w:hAnsi="仿宋_GB2312" w:cs="仿宋_GB2312" w:eastAsia="仿宋_GB2312"/>
                <w:sz w:val="24"/>
              </w:rPr>
              <w:t>（一）执行标准：</w:t>
            </w:r>
          </w:p>
          <w:p>
            <w:pPr>
              <w:pStyle w:val="null3"/>
              <w:ind w:firstLine="480"/>
              <w:jc w:val="both"/>
            </w:pPr>
            <w:r>
              <w:rPr>
                <w:rFonts w:ascii="仿宋_GB2312" w:hAnsi="仿宋_GB2312" w:cs="仿宋_GB2312" w:eastAsia="仿宋_GB2312"/>
                <w:sz w:val="24"/>
              </w:rPr>
              <w:t>执行标准按《四川省高标准农田建设技术规范》（</w:t>
            </w:r>
            <w:r>
              <w:rPr>
                <w:rFonts w:ascii="仿宋_GB2312" w:hAnsi="仿宋_GB2312" w:cs="仿宋_GB2312" w:eastAsia="仿宋_GB2312"/>
                <w:sz w:val="24"/>
              </w:rPr>
              <w:t>DB51/T3062-2023）规定；技术指标执行GB/T 18877-2020《有机无机复混肥料》。</w:t>
            </w:r>
          </w:p>
          <w:p>
            <w:pPr>
              <w:pStyle w:val="null3"/>
              <w:ind w:firstLine="480"/>
              <w:jc w:val="both"/>
            </w:pPr>
            <w:r>
              <w:rPr>
                <w:rFonts w:ascii="仿宋_GB2312" w:hAnsi="仿宋_GB2312" w:cs="仿宋_GB2312" w:eastAsia="仿宋_GB2312"/>
                <w:sz w:val="24"/>
              </w:rPr>
              <w:t>（二）技术指标要求：</w:t>
            </w:r>
          </w:p>
          <w:p>
            <w:pPr>
              <w:pStyle w:val="null3"/>
              <w:ind w:firstLine="480"/>
              <w:jc w:val="both"/>
            </w:pPr>
            <w:r>
              <w:rPr>
                <w:rFonts w:ascii="仿宋_GB2312" w:hAnsi="仿宋_GB2312" w:cs="仿宋_GB2312" w:eastAsia="仿宋_GB2312"/>
                <w:sz w:val="24"/>
              </w:rPr>
              <w:t>★1、总养分(N+P205+K20)含量≥15%（9-3-3）；</w:t>
            </w:r>
          </w:p>
          <w:p>
            <w:pPr>
              <w:pStyle w:val="null3"/>
              <w:ind w:firstLine="480"/>
              <w:jc w:val="both"/>
            </w:pPr>
            <w:r>
              <w:rPr>
                <w:rFonts w:ascii="仿宋_GB2312" w:hAnsi="仿宋_GB2312" w:cs="仿宋_GB2312" w:eastAsia="仿宋_GB2312"/>
                <w:sz w:val="24"/>
              </w:rPr>
              <w:t>★2、有机质（以干基计）≥ 13%；</w:t>
            </w:r>
          </w:p>
          <w:p>
            <w:pPr>
              <w:pStyle w:val="null3"/>
              <w:ind w:firstLine="480"/>
              <w:jc w:val="both"/>
            </w:pPr>
            <w:r>
              <w:rPr>
                <w:rFonts w:ascii="仿宋_GB2312" w:hAnsi="仿宋_GB2312" w:cs="仿宋_GB2312" w:eastAsia="仿宋_GB2312"/>
                <w:sz w:val="24"/>
              </w:rPr>
              <w:t>★3、水分≤12%；</w:t>
            </w:r>
          </w:p>
          <w:p>
            <w:pPr>
              <w:pStyle w:val="null3"/>
              <w:ind w:firstLine="480"/>
              <w:jc w:val="both"/>
            </w:pPr>
            <w:r>
              <w:rPr>
                <w:rFonts w:ascii="仿宋_GB2312" w:hAnsi="仿宋_GB2312" w:cs="仿宋_GB2312" w:eastAsia="仿宋_GB2312"/>
                <w:sz w:val="24"/>
              </w:rPr>
              <w:t>▲4、PH值 5.5—8.5；</w:t>
            </w:r>
          </w:p>
          <w:p>
            <w:pPr>
              <w:pStyle w:val="null3"/>
              <w:ind w:firstLine="480"/>
              <w:jc w:val="both"/>
            </w:pPr>
            <w:r>
              <w:rPr>
                <w:rFonts w:ascii="仿宋_GB2312" w:hAnsi="仿宋_GB2312" w:cs="仿宋_GB2312" w:eastAsia="仿宋_GB2312"/>
                <w:sz w:val="24"/>
              </w:rPr>
              <w:t>▲5、粒度(1.00mm～4.75mm) ≥70%</w:t>
            </w:r>
          </w:p>
          <w:p>
            <w:pPr>
              <w:pStyle w:val="null3"/>
              <w:ind w:firstLine="480"/>
              <w:jc w:val="both"/>
            </w:pPr>
            <w:r>
              <w:rPr>
                <w:rFonts w:ascii="仿宋_GB2312" w:hAnsi="仿宋_GB2312" w:cs="仿宋_GB2312" w:eastAsia="仿宋_GB2312"/>
                <w:sz w:val="24"/>
              </w:rPr>
              <w:t>▲6、粪大肠菌群数≤100个/g；</w:t>
            </w:r>
          </w:p>
          <w:p>
            <w:pPr>
              <w:pStyle w:val="null3"/>
              <w:ind w:firstLine="480"/>
              <w:jc w:val="both"/>
            </w:pPr>
            <w:r>
              <w:rPr>
                <w:rFonts w:ascii="仿宋_GB2312" w:hAnsi="仿宋_GB2312" w:cs="仿宋_GB2312" w:eastAsia="仿宋_GB2312"/>
                <w:sz w:val="24"/>
              </w:rPr>
              <w:t>▲7、蛔虫卵死亡率≥95%；</w:t>
            </w:r>
          </w:p>
          <w:p>
            <w:pPr>
              <w:pStyle w:val="null3"/>
              <w:ind w:firstLine="480"/>
              <w:jc w:val="both"/>
            </w:pPr>
            <w:r>
              <w:rPr>
                <w:rFonts w:ascii="仿宋_GB2312" w:hAnsi="仿宋_GB2312" w:cs="仿宋_GB2312" w:eastAsia="仿宋_GB2312"/>
                <w:sz w:val="24"/>
              </w:rPr>
              <w:t>▲8、氯离子(C1)含量≤15%；</w:t>
            </w:r>
          </w:p>
          <w:p>
            <w:pPr>
              <w:pStyle w:val="null3"/>
              <w:ind w:firstLine="480"/>
              <w:jc w:val="both"/>
            </w:pPr>
            <w:r>
              <w:rPr>
                <w:rFonts w:ascii="仿宋_GB2312" w:hAnsi="仿宋_GB2312" w:cs="仿宋_GB2312" w:eastAsia="仿宋_GB2312"/>
                <w:sz w:val="24"/>
              </w:rPr>
              <w:t>▲9、钠离子含量≤3.0%</w:t>
            </w:r>
          </w:p>
          <w:p>
            <w:pPr>
              <w:pStyle w:val="null3"/>
              <w:ind w:firstLine="480"/>
              <w:jc w:val="both"/>
            </w:pPr>
            <w:r>
              <w:rPr>
                <w:rFonts w:ascii="仿宋_GB2312" w:hAnsi="仿宋_GB2312" w:cs="仿宋_GB2312" w:eastAsia="仿宋_GB2312"/>
                <w:sz w:val="24"/>
              </w:rPr>
              <w:t>▲10、缩二脲含量≤0.8%；</w:t>
            </w:r>
          </w:p>
          <w:p>
            <w:pPr>
              <w:pStyle w:val="null3"/>
              <w:ind w:firstLine="480"/>
              <w:jc w:val="both"/>
            </w:pPr>
            <w:r>
              <w:rPr>
                <w:rFonts w:ascii="仿宋_GB2312" w:hAnsi="仿宋_GB2312" w:cs="仿宋_GB2312" w:eastAsia="仿宋_GB2312"/>
                <w:sz w:val="24"/>
              </w:rPr>
              <w:t>（三）五种重金属技术要求：</w:t>
            </w:r>
          </w:p>
          <w:p>
            <w:pPr>
              <w:pStyle w:val="null3"/>
              <w:ind w:firstLine="480"/>
              <w:jc w:val="both"/>
            </w:pPr>
            <w:r>
              <w:rPr>
                <w:rFonts w:ascii="仿宋_GB2312" w:hAnsi="仿宋_GB2312" w:cs="仿宋_GB2312" w:eastAsia="仿宋_GB2312"/>
                <w:sz w:val="24"/>
              </w:rPr>
              <w:t>▲1、总砷（As）（以干基计）≤50mg/kg；</w:t>
            </w:r>
          </w:p>
          <w:p>
            <w:pPr>
              <w:pStyle w:val="null3"/>
              <w:ind w:firstLine="480"/>
              <w:jc w:val="both"/>
            </w:pPr>
            <w:r>
              <w:rPr>
                <w:rFonts w:ascii="仿宋_GB2312" w:hAnsi="仿宋_GB2312" w:cs="仿宋_GB2312" w:eastAsia="仿宋_GB2312"/>
                <w:sz w:val="24"/>
              </w:rPr>
              <w:t>▲2、总镉（Cd）（以干基计）≤10mg/kg；</w:t>
            </w:r>
          </w:p>
          <w:p>
            <w:pPr>
              <w:pStyle w:val="null3"/>
              <w:ind w:firstLine="480"/>
              <w:jc w:val="both"/>
            </w:pPr>
            <w:r>
              <w:rPr>
                <w:rFonts w:ascii="仿宋_GB2312" w:hAnsi="仿宋_GB2312" w:cs="仿宋_GB2312" w:eastAsia="仿宋_GB2312"/>
                <w:sz w:val="24"/>
              </w:rPr>
              <w:t>▲3、总铅（Pb）（以干基计）≤150mg/kg；</w:t>
            </w:r>
          </w:p>
          <w:p>
            <w:pPr>
              <w:pStyle w:val="null3"/>
              <w:ind w:firstLine="480"/>
              <w:jc w:val="both"/>
            </w:pPr>
            <w:r>
              <w:rPr>
                <w:rFonts w:ascii="仿宋_GB2312" w:hAnsi="仿宋_GB2312" w:cs="仿宋_GB2312" w:eastAsia="仿宋_GB2312"/>
                <w:sz w:val="24"/>
              </w:rPr>
              <w:t>▲4、总铬（Cr）（以干基计）≤500mg/kg；</w:t>
            </w:r>
          </w:p>
          <w:p>
            <w:pPr>
              <w:pStyle w:val="null3"/>
              <w:ind w:firstLine="480"/>
              <w:jc w:val="both"/>
            </w:pPr>
            <w:r>
              <w:rPr>
                <w:rFonts w:ascii="仿宋_GB2312" w:hAnsi="仿宋_GB2312" w:cs="仿宋_GB2312" w:eastAsia="仿宋_GB2312"/>
                <w:sz w:val="24"/>
              </w:rPr>
              <w:t>▲5、总汞（Hg）（以干基计）≤5mg/kg。</w:t>
            </w:r>
          </w:p>
          <w:p>
            <w:pPr>
              <w:pStyle w:val="null3"/>
              <w:ind w:firstLine="480"/>
              <w:jc w:val="both"/>
            </w:pPr>
            <w:r>
              <w:rPr>
                <w:rFonts w:ascii="仿宋_GB2312" w:hAnsi="仿宋_GB2312" w:cs="仿宋_GB2312" w:eastAsia="仿宋_GB2312"/>
                <w:sz w:val="24"/>
              </w:rPr>
              <w:t>（四）其它要求：</w:t>
            </w:r>
          </w:p>
          <w:p>
            <w:pPr>
              <w:pStyle w:val="null3"/>
              <w:ind w:firstLine="480"/>
              <w:jc w:val="both"/>
            </w:pPr>
            <w:r>
              <w:rPr>
                <w:rFonts w:ascii="仿宋_GB2312" w:hAnsi="仿宋_GB2312" w:cs="仿宋_GB2312" w:eastAsia="仿宋_GB2312"/>
                <w:sz w:val="24"/>
              </w:rPr>
              <w:t>1、剂型：颗粒</w:t>
            </w:r>
            <w:r>
              <w:rPr>
                <w:rFonts w:ascii="仿宋_GB2312" w:hAnsi="仿宋_GB2312" w:cs="仿宋_GB2312" w:eastAsia="仿宋_GB2312"/>
                <w:sz w:val="24"/>
              </w:rPr>
              <w:t>；</w:t>
            </w:r>
            <w:r>
              <w:rPr>
                <w:rFonts w:ascii="仿宋_GB2312" w:hAnsi="仿宋_GB2312" w:cs="仿宋_GB2312" w:eastAsia="仿宋_GB2312"/>
                <w:sz w:val="24"/>
              </w:rPr>
              <w:t>包装规格：</w:t>
            </w:r>
            <w:r>
              <w:rPr>
                <w:rFonts w:ascii="仿宋_GB2312" w:hAnsi="仿宋_GB2312" w:cs="仿宋_GB2312" w:eastAsia="仿宋_GB2312"/>
                <w:sz w:val="24"/>
              </w:rPr>
              <w:t>40kg/袋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、投标产品的有机质原料为植物源原材料。</w:t>
            </w:r>
          </w:p>
          <w:p>
            <w:pPr>
              <w:pStyle w:val="null3"/>
              <w:ind w:firstLine="482"/>
              <w:jc w:val="both"/>
            </w:pPr>
            <w:r>
              <w:rPr>
                <w:rFonts w:ascii="仿宋_GB2312" w:hAnsi="仿宋_GB2312" w:cs="仿宋_GB2312" w:eastAsia="仿宋_GB2312"/>
                <w:sz w:val="24"/>
                <w:b/>
              </w:rPr>
              <w:t>注：（</w:t>
            </w:r>
            <w:r>
              <w:rPr>
                <w:rFonts w:ascii="仿宋_GB2312" w:hAnsi="仿宋_GB2312" w:cs="仿宋_GB2312" w:eastAsia="仿宋_GB2312"/>
                <w:sz w:val="24"/>
                <w:b/>
              </w:rPr>
              <w:t>1）打★号的参数</w:t>
            </w:r>
            <w:r>
              <w:rPr>
                <w:rFonts w:ascii="仿宋_GB2312" w:hAnsi="仿宋_GB2312" w:cs="仿宋_GB2312" w:eastAsia="仿宋_GB2312"/>
                <w:sz w:val="24"/>
                <w:b/>
              </w:rPr>
              <w:t>须提供</w:t>
            </w:r>
            <w:r>
              <w:rPr>
                <w:rFonts w:ascii="仿宋_GB2312" w:hAnsi="仿宋_GB2312" w:cs="仿宋_GB2312" w:eastAsia="仿宋_GB2312"/>
                <w:sz w:val="24"/>
                <w:b/>
              </w:rPr>
              <w:t>2024年1月1日以后的具有CMA资质的第三方检测机构出具的检验（测）报告（复印件加盖投标</w:t>
            </w:r>
            <w:r>
              <w:rPr>
                <w:rFonts w:ascii="仿宋_GB2312" w:hAnsi="仿宋_GB2312" w:cs="仿宋_GB2312" w:eastAsia="仿宋_GB2312"/>
                <w:sz w:val="24"/>
                <w:b/>
              </w:rPr>
              <w:t>人鲜章），以检验（测）报告中标注的数据为准。未提供检验（测）报告或检验（测）报告不符合要求按废标处理。</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打</w:t>
            </w:r>
            <w:r>
              <w:rPr>
                <w:rFonts w:ascii="仿宋_GB2312" w:hAnsi="仿宋_GB2312" w:cs="仿宋_GB2312" w:eastAsia="仿宋_GB2312"/>
                <w:sz w:val="24"/>
                <w:b/>
              </w:rPr>
              <w:t>▲号的参数须提供提供投标日前3月内的具有CMA资质的第三方检测机构出具的检验（测）报告（复印件加盖</w:t>
            </w:r>
            <w:r>
              <w:rPr>
                <w:rFonts w:ascii="仿宋_GB2312" w:hAnsi="仿宋_GB2312" w:cs="仿宋_GB2312" w:eastAsia="仿宋_GB2312"/>
                <w:sz w:val="24"/>
                <w:b/>
              </w:rPr>
              <w:t>投标人</w:t>
            </w:r>
            <w:r>
              <w:rPr>
                <w:rFonts w:ascii="仿宋_GB2312" w:hAnsi="仿宋_GB2312" w:cs="仿宋_GB2312" w:eastAsia="仿宋_GB2312"/>
                <w:sz w:val="24"/>
                <w:b/>
              </w:rPr>
              <w:t>鲜章），以检验（测）报告中标注的数据为准。</w:t>
            </w:r>
            <w:r>
              <w:rPr>
                <w:rFonts w:ascii="仿宋_GB2312" w:hAnsi="仿宋_GB2312" w:cs="仿宋_GB2312" w:eastAsia="仿宋_GB2312"/>
                <w:sz w:val="24"/>
                <w:b/>
              </w:rPr>
              <w:t>未提供</w:t>
            </w:r>
            <w:r>
              <w:rPr>
                <w:rFonts w:ascii="仿宋_GB2312" w:hAnsi="仿宋_GB2312" w:cs="仿宋_GB2312" w:eastAsia="仿宋_GB2312"/>
                <w:sz w:val="24"/>
                <w:b/>
              </w:rPr>
              <w:t>检验（测）报告</w:t>
            </w:r>
            <w:r>
              <w:rPr>
                <w:rFonts w:ascii="仿宋_GB2312" w:hAnsi="仿宋_GB2312" w:cs="仿宋_GB2312" w:eastAsia="仿宋_GB2312"/>
                <w:sz w:val="24"/>
                <w:b/>
              </w:rPr>
              <w:t>或</w:t>
            </w:r>
            <w:r>
              <w:rPr>
                <w:rFonts w:ascii="仿宋_GB2312" w:hAnsi="仿宋_GB2312" w:cs="仿宋_GB2312" w:eastAsia="仿宋_GB2312"/>
                <w:sz w:val="24"/>
                <w:b/>
              </w:rPr>
              <w:t>检验（测）报告</w:t>
            </w:r>
            <w:r>
              <w:rPr>
                <w:rFonts w:ascii="仿宋_GB2312" w:hAnsi="仿宋_GB2312" w:cs="仿宋_GB2312" w:eastAsia="仿宋_GB2312"/>
                <w:sz w:val="24"/>
                <w:b/>
              </w:rPr>
              <w:t>不符合要求视为负偏离。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4"/>
                <w:b/>
              </w:rPr>
              <w:t>有</w:t>
            </w:r>
            <w:r>
              <w:rPr>
                <w:rFonts w:ascii="仿宋_GB2312" w:hAnsi="仿宋_GB2312" w:cs="仿宋_GB2312" w:eastAsia="仿宋_GB2312"/>
                <w:sz w:val="24"/>
                <w:b/>
              </w:rPr>
              <w:t>机质原料为植物源原材料：提供原材料采购合同及发票复印件</w:t>
            </w:r>
          </w:p>
        </w:tc>
      </w:tr>
    </w:tbl>
    <w:p>
      <w:pPr>
        <w:pStyle w:val="null3"/>
        <w:jc w:val="left"/>
      </w:pPr>
      <w:r>
        <w:rPr>
          <w:rFonts w:ascii="仿宋_GB2312" w:hAnsi="仿宋_GB2312" w:cs="仿宋_GB2312" w:eastAsia="仿宋_GB2312"/>
        </w:rPr>
        <w:t>标的名称：科技措施服务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spacing w:before="180" w:after="120"/>
              <w:jc w:val="left"/>
            </w:pPr>
            <w:r>
              <w:rPr>
                <w:rFonts w:ascii="仿宋_GB2312" w:hAnsi="仿宋_GB2312" w:cs="仿宋_GB2312" w:eastAsia="仿宋_GB2312"/>
                <w:sz w:val="24"/>
                <w:b/>
              </w:rPr>
              <w:t>（一）农业科技培训</w:t>
            </w:r>
          </w:p>
          <w:p>
            <w:pPr>
              <w:pStyle w:val="null3"/>
              <w:spacing w:before="180" w:after="120"/>
              <w:jc w:val="left"/>
            </w:pPr>
            <w:r>
              <w:rPr>
                <w:rFonts w:ascii="仿宋_GB2312" w:hAnsi="仿宋_GB2312" w:cs="仿宋_GB2312" w:eastAsia="仿宋_GB2312"/>
                <w:sz w:val="24"/>
              </w:rPr>
              <w:t>根据项目区实际情况及当前农民科技培训的特点，投标人采取集中培训、专题讲座、进村入户、科技赶场、发放资料等多种培训形式，做到集中与分散相结合、现代化教学手段与传统方法相结合、项目培训与送科技下乡活动相结合。</w:t>
            </w:r>
          </w:p>
          <w:p>
            <w:pPr>
              <w:pStyle w:val="null3"/>
              <w:spacing w:before="180" w:after="120"/>
              <w:jc w:val="left"/>
            </w:pPr>
            <w:r>
              <w:rPr>
                <w:rFonts w:ascii="仿宋_GB2312" w:hAnsi="仿宋_GB2312" w:cs="仿宋_GB2312" w:eastAsia="仿宋_GB2312"/>
                <w:sz w:val="24"/>
              </w:rPr>
              <w:t>培训目标：培养具有现代化农业生产意识的农业从业人员及农业生产者，推广生态绿色农业生产方式。</w:t>
            </w:r>
          </w:p>
          <w:p>
            <w:pPr>
              <w:pStyle w:val="null3"/>
              <w:spacing w:before="180" w:after="120"/>
              <w:jc w:val="left"/>
            </w:pPr>
            <w:r>
              <w:rPr>
                <w:rFonts w:ascii="仿宋_GB2312" w:hAnsi="仿宋_GB2312" w:cs="仿宋_GB2312" w:eastAsia="仿宋_GB2312"/>
                <w:sz w:val="24"/>
              </w:rPr>
              <w:t>本次农业科技推广措施，计划培训</w:t>
            </w:r>
            <w:r>
              <w:rPr>
                <w:rFonts w:ascii="仿宋_GB2312" w:hAnsi="仿宋_GB2312" w:cs="仿宋_GB2312" w:eastAsia="仿宋_GB2312"/>
                <w:sz w:val="24"/>
              </w:rPr>
              <w:t>600人次，发放培训手册600份。通过在项目区施用有机无机复混肥，改良土壤理化性状，提高农产品品质和产量。</w:t>
            </w:r>
          </w:p>
          <w:p>
            <w:pPr>
              <w:pStyle w:val="null3"/>
              <w:spacing w:before="180" w:after="120"/>
              <w:jc w:val="left"/>
            </w:pPr>
            <w:r>
              <w:rPr>
                <w:rFonts w:ascii="仿宋_GB2312" w:hAnsi="仿宋_GB2312" w:cs="仿宋_GB2312" w:eastAsia="仿宋_GB2312"/>
                <w:sz w:val="24"/>
              </w:rPr>
              <w:t>1.培训原则</w:t>
            </w:r>
          </w:p>
          <w:p>
            <w:pPr>
              <w:pStyle w:val="null3"/>
              <w:spacing w:before="180" w:after="120"/>
              <w:jc w:val="left"/>
            </w:pPr>
            <w:r>
              <w:rPr>
                <w:rFonts w:ascii="仿宋_GB2312" w:hAnsi="仿宋_GB2312" w:cs="仿宋_GB2312" w:eastAsia="仿宋_GB2312"/>
                <w:sz w:val="24"/>
              </w:rPr>
              <w:t>1）坚持因地制宜、灵活多样、讲求实效、按需施教的原则。培训前与所在村组提前联系，了解当地需要，按需组织教师团队，按需教授相应知识。</w:t>
            </w:r>
          </w:p>
          <w:p>
            <w:pPr>
              <w:pStyle w:val="null3"/>
              <w:spacing w:before="180" w:after="120"/>
              <w:jc w:val="left"/>
            </w:pPr>
            <w:r>
              <w:rPr>
                <w:rFonts w:ascii="仿宋_GB2312" w:hAnsi="仿宋_GB2312" w:cs="仿宋_GB2312" w:eastAsia="仿宋_GB2312"/>
                <w:sz w:val="24"/>
              </w:rPr>
              <w:t>2）坚持职责明确、分工协作、分步实施和分期、分批、分村培训的原则。培训实施过程中与乡农业服务中心加强联系，做好参培人员的组织。</w:t>
            </w:r>
          </w:p>
          <w:p>
            <w:pPr>
              <w:pStyle w:val="null3"/>
              <w:spacing w:before="180" w:after="120"/>
              <w:jc w:val="left"/>
            </w:pPr>
            <w:r>
              <w:rPr>
                <w:rFonts w:ascii="仿宋_GB2312" w:hAnsi="仿宋_GB2312" w:cs="仿宋_GB2312" w:eastAsia="仿宋_GB2312"/>
                <w:sz w:val="24"/>
              </w:rPr>
              <w:t>3）坚持理论授课与生产现场交流、集中授课与分散实践、传统培训与现代电教相结合的原则。</w:t>
            </w:r>
          </w:p>
          <w:p>
            <w:pPr>
              <w:pStyle w:val="null3"/>
              <w:spacing w:before="180" w:after="120"/>
              <w:jc w:val="left"/>
            </w:pPr>
            <w:r>
              <w:rPr>
                <w:rFonts w:ascii="仿宋_GB2312" w:hAnsi="仿宋_GB2312" w:cs="仿宋_GB2312" w:eastAsia="仿宋_GB2312"/>
                <w:sz w:val="24"/>
              </w:rPr>
              <w:t>2.培训对象</w:t>
            </w:r>
          </w:p>
          <w:p>
            <w:pPr>
              <w:pStyle w:val="null3"/>
              <w:spacing w:before="180" w:after="120"/>
              <w:jc w:val="left"/>
            </w:pPr>
            <w:r>
              <w:rPr>
                <w:rFonts w:ascii="仿宋_GB2312" w:hAnsi="仿宋_GB2312" w:cs="仿宋_GB2312" w:eastAsia="仿宋_GB2312"/>
                <w:sz w:val="24"/>
              </w:rPr>
              <w:t>主要从事农业生产、管理工作的村级农民技术员、村农业生产示范户、种植业大户以及广大的农民群众。</w:t>
            </w:r>
          </w:p>
          <w:p>
            <w:pPr>
              <w:pStyle w:val="null3"/>
              <w:spacing w:before="180" w:after="120"/>
              <w:jc w:val="left"/>
            </w:pPr>
            <w:r>
              <w:rPr>
                <w:rFonts w:ascii="仿宋_GB2312" w:hAnsi="仿宋_GB2312" w:cs="仿宋_GB2312" w:eastAsia="仿宋_GB2312"/>
                <w:sz w:val="24"/>
              </w:rPr>
              <w:t>3.培训内容</w:t>
            </w:r>
          </w:p>
          <w:p>
            <w:pPr>
              <w:pStyle w:val="null3"/>
              <w:spacing w:before="180" w:after="120"/>
              <w:jc w:val="left"/>
            </w:pPr>
            <w:r>
              <w:rPr>
                <w:rFonts w:ascii="仿宋_GB2312" w:hAnsi="仿宋_GB2312" w:cs="仿宋_GB2312" w:eastAsia="仿宋_GB2312"/>
                <w:sz w:val="24"/>
              </w:rPr>
              <w:t>培训主要包括现代农业发展培训、种养循环实用技术培训、农产品质量安全检测培训、绿色防控技术培训、土壤改良技术培训。</w:t>
            </w:r>
          </w:p>
          <w:p>
            <w:pPr>
              <w:pStyle w:val="null3"/>
              <w:spacing w:before="180" w:after="120"/>
              <w:jc w:val="left"/>
            </w:pPr>
            <w:r>
              <w:rPr>
                <w:rFonts w:ascii="仿宋_GB2312" w:hAnsi="仿宋_GB2312" w:cs="仿宋_GB2312" w:eastAsia="仿宋_GB2312"/>
                <w:sz w:val="24"/>
              </w:rPr>
              <w:t>4.培训方式</w:t>
            </w:r>
          </w:p>
          <w:p>
            <w:pPr>
              <w:pStyle w:val="null3"/>
              <w:spacing w:before="180" w:after="120"/>
              <w:jc w:val="left"/>
            </w:pPr>
            <w:r>
              <w:rPr>
                <w:rFonts w:ascii="仿宋_GB2312" w:hAnsi="仿宋_GB2312" w:cs="仿宋_GB2312" w:eastAsia="仿宋_GB2312"/>
                <w:sz w:val="24"/>
              </w:rPr>
              <w:t>依托各乡镇涉农技术站所专业技术人员和各村农业种植专业技术人员，投标人采取集中授课、现场指导、研讨交流、科技下乡、实地考察等通俗易懂的培训方式全面提高村级农民技术员的科技文化素质，为</w:t>
            </w:r>
            <w:r>
              <w:rPr>
                <w:rFonts w:ascii="仿宋_GB2312" w:hAnsi="仿宋_GB2312" w:cs="仿宋_GB2312" w:eastAsia="仿宋_GB2312"/>
                <w:sz w:val="24"/>
              </w:rPr>
              <w:t>“三农”服务奠定坚实的基础。</w:t>
            </w:r>
          </w:p>
          <w:p>
            <w:pPr>
              <w:pStyle w:val="null3"/>
              <w:spacing w:before="180" w:after="120"/>
              <w:jc w:val="left"/>
            </w:pPr>
            <w:r>
              <w:rPr>
                <w:rFonts w:ascii="仿宋_GB2312" w:hAnsi="仿宋_GB2312" w:cs="仿宋_GB2312" w:eastAsia="仿宋_GB2312"/>
                <w:sz w:val="24"/>
              </w:rPr>
              <w:t>集中授课方式：根据全乡农技中心工作和农民群众普遍反映的热点难点问题，结合培训的主要内容，分不同村组、不同类型，就地就近组织各村农民技术员参加集中培训，做到培训内容与生产实际的密切结合，提高培训的质量与效果。师资以地方高校及农业系统直接从事农业实用技术研究的相关专业技术人员为主，邀请地方龙头农业企业中具有丰富实践经验的专家为参与生产现场指导。针对农村农业生产实际和其他途径反映的农业生产上存在的具体问题，组织富有实践经验的农业专业技术人员和有关专家深入乡村第一线，到现场进行具体指导，解决具体问题。</w:t>
            </w:r>
          </w:p>
          <w:p>
            <w:pPr>
              <w:pStyle w:val="null3"/>
              <w:spacing w:before="180" w:after="120"/>
              <w:jc w:val="left"/>
            </w:pPr>
            <w:r>
              <w:rPr>
                <w:rFonts w:ascii="仿宋_GB2312" w:hAnsi="仿宋_GB2312" w:cs="仿宋_GB2312" w:eastAsia="仿宋_GB2312"/>
                <w:sz w:val="24"/>
              </w:rPr>
              <w:t>研讨交流方式：为了及时总结和交流村级农民技术员的好经验、好做法，在农闲时分片举办</w:t>
            </w:r>
            <w:r>
              <w:rPr>
                <w:rFonts w:ascii="仿宋_GB2312" w:hAnsi="仿宋_GB2312" w:cs="仿宋_GB2312" w:eastAsia="仿宋_GB2312"/>
                <w:sz w:val="24"/>
              </w:rPr>
              <w:t>1～2期专题研讨班，为农民技术员拓展思路和相互沟通提供平台。</w:t>
            </w:r>
          </w:p>
          <w:p>
            <w:pPr>
              <w:pStyle w:val="null3"/>
              <w:spacing w:before="180" w:after="120"/>
              <w:jc w:val="left"/>
            </w:pPr>
            <w:r>
              <w:rPr>
                <w:rFonts w:ascii="仿宋_GB2312" w:hAnsi="仿宋_GB2312" w:cs="仿宋_GB2312" w:eastAsia="仿宋_GB2312"/>
                <w:sz w:val="24"/>
              </w:rPr>
              <w:t>科技下乡方式：各村根据本地生产实际和农民在逢场赶集时，组织</w:t>
            </w:r>
            <w:r>
              <w:rPr>
                <w:rFonts w:ascii="仿宋_GB2312" w:hAnsi="仿宋_GB2312" w:cs="仿宋_GB2312" w:eastAsia="仿宋_GB2312"/>
                <w:sz w:val="24"/>
              </w:rPr>
              <w:t>1～2次送科技下乡活动，使农业科技人员进村入户，把新技术、新品种、新信息传授给农民群众，同时赠送有关实用技术小册子、明白纸等技术资料。</w:t>
            </w:r>
          </w:p>
          <w:p>
            <w:pPr>
              <w:pStyle w:val="null3"/>
              <w:spacing w:before="180" w:after="120"/>
              <w:jc w:val="left"/>
            </w:pPr>
            <w:r>
              <w:rPr>
                <w:rFonts w:ascii="仿宋_GB2312" w:hAnsi="仿宋_GB2312" w:cs="仿宋_GB2312" w:eastAsia="仿宋_GB2312"/>
                <w:sz w:val="24"/>
              </w:rPr>
              <w:t>5. 农业科技培训内容及计划（实质性要求）</w:t>
            </w:r>
          </w:p>
          <w:p>
            <w:pPr>
              <w:pStyle w:val="null3"/>
              <w:spacing w:before="180" w:after="120"/>
              <w:jc w:val="left"/>
            </w:pPr>
            <w:r>
              <w:rPr>
                <w:rFonts w:ascii="仿宋_GB2312" w:hAnsi="仿宋_GB2312" w:cs="仿宋_GB2312" w:eastAsia="仿宋_GB2312"/>
                <w:sz w:val="24"/>
              </w:rPr>
              <w:t>1）、现代农业发展培训：培训时间外出打工农民返乡时，即1月或2月。</w:t>
            </w:r>
          </w:p>
          <w:p>
            <w:pPr>
              <w:pStyle w:val="null3"/>
              <w:spacing w:before="180" w:after="120"/>
              <w:jc w:val="left"/>
            </w:pPr>
            <w:r>
              <w:rPr>
                <w:rFonts w:ascii="仿宋_GB2312" w:hAnsi="仿宋_GB2312" w:cs="仿宋_GB2312" w:eastAsia="仿宋_GB2312"/>
                <w:sz w:val="24"/>
              </w:rPr>
              <w:t>2）、土壤改良技术培训，培训时间，播种前2个月内。</w:t>
            </w:r>
          </w:p>
          <w:p>
            <w:pPr>
              <w:pStyle w:val="null3"/>
              <w:spacing w:before="180" w:after="120"/>
              <w:jc w:val="left"/>
            </w:pPr>
            <w:r>
              <w:rPr>
                <w:rFonts w:ascii="仿宋_GB2312" w:hAnsi="仿宋_GB2312" w:cs="仿宋_GB2312" w:eastAsia="仿宋_GB2312"/>
                <w:sz w:val="24"/>
              </w:rPr>
              <w:t>3）、农业技术推广培训，具体时间由乡上农技站自行确定。</w:t>
            </w:r>
          </w:p>
          <w:p>
            <w:pPr>
              <w:pStyle w:val="null3"/>
              <w:spacing w:before="180" w:after="120"/>
              <w:jc w:val="left"/>
            </w:pPr>
            <w:r>
              <w:rPr>
                <w:rFonts w:ascii="仿宋_GB2312" w:hAnsi="仿宋_GB2312" w:cs="仿宋_GB2312" w:eastAsia="仿宋_GB2312"/>
                <w:sz w:val="24"/>
              </w:rPr>
              <w:t>以上在培训同时，做好相应技术的手册发放工作。</w:t>
            </w:r>
          </w:p>
          <w:p>
            <w:pPr>
              <w:pStyle w:val="null3"/>
              <w:spacing w:before="180" w:after="120"/>
              <w:jc w:val="left"/>
            </w:pPr>
            <w:r>
              <w:rPr>
                <w:rFonts w:ascii="仿宋_GB2312" w:hAnsi="仿宋_GB2312" w:cs="仿宋_GB2312" w:eastAsia="仿宋_GB2312"/>
                <w:sz w:val="24"/>
              </w:rPr>
              <w:t>项目区乡村干部、农业技术员和受益农户进行高标准农田建设政策的培训，让其熟悉有关资金和项目管理方面的要求，更好地完成好项目建设。</w:t>
            </w:r>
          </w:p>
          <w:p>
            <w:pPr>
              <w:pStyle w:val="null3"/>
              <w:spacing w:before="180" w:after="120"/>
              <w:jc w:val="left"/>
            </w:pPr>
            <w:r>
              <w:rPr>
                <w:rFonts w:ascii="仿宋_GB2312" w:hAnsi="仿宋_GB2312" w:cs="仿宋_GB2312" w:eastAsia="仿宋_GB2312"/>
                <w:sz w:val="24"/>
              </w:rPr>
              <w:t>6.</w:t>
            </w:r>
            <w:r>
              <w:rPr>
                <w:rFonts w:ascii="仿宋_GB2312" w:hAnsi="仿宋_GB2312" w:cs="仿宋_GB2312" w:eastAsia="仿宋_GB2312"/>
                <w:sz w:val="24"/>
                <w:b/>
              </w:rPr>
              <w:t>科技推广工作（实质性要求）：</w:t>
            </w:r>
          </w:p>
          <w:p>
            <w:pPr>
              <w:pStyle w:val="null3"/>
              <w:spacing w:before="180" w:after="120"/>
              <w:jc w:val="left"/>
            </w:pPr>
            <w:r>
              <w:rPr>
                <w:rFonts w:ascii="仿宋_GB2312" w:hAnsi="仿宋_GB2312" w:cs="仿宋_GB2312" w:eastAsia="仿宋_GB2312"/>
                <w:sz w:val="24"/>
              </w:rPr>
              <w:t>1）、开展农村经营管理、农作物高产栽培、病虫害综合防治、农村污染治理等农业技术培训，相关工作内容如下表：</w:t>
            </w:r>
          </w:p>
          <w:p>
            <w:pPr>
              <w:pStyle w:val="null3"/>
              <w:spacing w:before="180" w:after="120"/>
              <w:jc w:val="left"/>
            </w:pPr>
            <w:r>
              <w:rPr>
                <w:rFonts w:ascii="仿宋_GB2312" w:hAnsi="仿宋_GB2312" w:cs="仿宋_GB2312" w:eastAsia="仿宋_GB2312"/>
                <w:sz w:val="24"/>
              </w:rPr>
              <w:t>科技培训与科技推广任务表</w:t>
            </w:r>
          </w:p>
          <w:tbl>
            <w:tblPr>
              <w:tblInd w:type="dxa" w:w="120"/>
              <w:tblBorders>
                <w:top w:val="none" w:color="000000" w:sz="4"/>
                <w:left w:val="none" w:color="000000" w:sz="4"/>
                <w:bottom w:val="none" w:color="000000" w:sz="4"/>
                <w:right w:val="none" w:color="000000" w:sz="4"/>
                <w:insideH w:val="none"/>
                <w:insideV w:val="none"/>
              </w:tblBorders>
            </w:tblPr>
            <w:tblGrid>
              <w:gridCol w:w="703"/>
              <w:gridCol w:w="2669"/>
              <w:gridCol w:w="1091"/>
              <w:gridCol w:w="703"/>
            </w:tblGrid>
            <w:tr>
              <w:tc>
                <w:tcPr>
                  <w:tcW w:type="dxa" w:w="70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一</w:t>
                  </w:r>
                </w:p>
              </w:tc>
              <w:tc>
                <w:tcPr>
                  <w:tcW w:type="dxa" w:w="266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科技推广</w:t>
                  </w:r>
                </w:p>
              </w:tc>
              <w:tc>
                <w:tcPr>
                  <w:tcW w:type="dxa" w:w="109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单位</w:t>
                  </w:r>
                </w:p>
              </w:tc>
              <w:tc>
                <w:tcPr>
                  <w:tcW w:type="dxa" w:w="70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数量</w:t>
                  </w:r>
                </w:p>
              </w:tc>
            </w:tr>
            <w:tr>
              <w:tc>
                <w:tcPr>
                  <w:tcW w:type="dxa" w:w="7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1</w:t>
                  </w:r>
                </w:p>
              </w:tc>
              <w:tc>
                <w:tcPr>
                  <w:tcW w:type="dxa" w:w="26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现代农业发展培训</w:t>
                  </w:r>
                </w:p>
              </w:tc>
              <w:tc>
                <w:tcPr>
                  <w:tcW w:type="dxa" w:w="10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人次</w:t>
                  </w:r>
                </w:p>
              </w:tc>
              <w:tc>
                <w:tcPr>
                  <w:tcW w:type="dxa" w:w="7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200</w:t>
                  </w:r>
                </w:p>
              </w:tc>
            </w:tr>
            <w:tr>
              <w:tc>
                <w:tcPr>
                  <w:tcW w:type="dxa" w:w="7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2</w:t>
                  </w:r>
                </w:p>
              </w:tc>
              <w:tc>
                <w:tcPr>
                  <w:tcW w:type="dxa" w:w="26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土壤改良技术培训</w:t>
                  </w:r>
                </w:p>
              </w:tc>
              <w:tc>
                <w:tcPr>
                  <w:tcW w:type="dxa" w:w="10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人次</w:t>
                  </w:r>
                </w:p>
              </w:tc>
              <w:tc>
                <w:tcPr>
                  <w:tcW w:type="dxa" w:w="7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200</w:t>
                  </w:r>
                </w:p>
              </w:tc>
            </w:tr>
            <w:tr>
              <w:tc>
                <w:tcPr>
                  <w:tcW w:type="dxa" w:w="7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3</w:t>
                  </w:r>
                </w:p>
              </w:tc>
              <w:tc>
                <w:tcPr>
                  <w:tcW w:type="dxa" w:w="26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农业技术推广培训</w:t>
                  </w:r>
                </w:p>
              </w:tc>
              <w:tc>
                <w:tcPr>
                  <w:tcW w:type="dxa" w:w="10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人次</w:t>
                  </w:r>
                </w:p>
              </w:tc>
              <w:tc>
                <w:tcPr>
                  <w:tcW w:type="dxa" w:w="7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200</w:t>
                  </w:r>
                </w:p>
              </w:tc>
            </w:tr>
            <w:tr>
              <w:tc>
                <w:tcPr>
                  <w:tcW w:type="dxa" w:w="7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二</w:t>
                  </w:r>
                </w:p>
              </w:tc>
              <w:tc>
                <w:tcPr>
                  <w:tcW w:type="dxa" w:w="26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发放资料</w:t>
                  </w:r>
                </w:p>
              </w:tc>
              <w:tc>
                <w:tcPr>
                  <w:tcW w:type="dxa" w:w="10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p>
              </w:tc>
              <w:tc>
                <w:tcPr>
                  <w:tcW w:type="dxa" w:w="7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600</w:t>
                  </w:r>
                </w:p>
              </w:tc>
            </w:tr>
            <w:tr>
              <w:tc>
                <w:tcPr>
                  <w:tcW w:type="dxa" w:w="7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1</w:t>
                  </w:r>
                </w:p>
              </w:tc>
              <w:tc>
                <w:tcPr>
                  <w:tcW w:type="dxa" w:w="26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现代农业发展资料</w:t>
                  </w:r>
                </w:p>
              </w:tc>
              <w:tc>
                <w:tcPr>
                  <w:tcW w:type="dxa" w:w="10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份</w:t>
                  </w:r>
                </w:p>
              </w:tc>
              <w:tc>
                <w:tcPr>
                  <w:tcW w:type="dxa" w:w="7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200</w:t>
                  </w:r>
                </w:p>
              </w:tc>
            </w:tr>
            <w:tr>
              <w:tc>
                <w:tcPr>
                  <w:tcW w:type="dxa" w:w="7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2</w:t>
                  </w:r>
                </w:p>
              </w:tc>
              <w:tc>
                <w:tcPr>
                  <w:tcW w:type="dxa" w:w="26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土壤改良技术资料</w:t>
                  </w:r>
                </w:p>
              </w:tc>
              <w:tc>
                <w:tcPr>
                  <w:tcW w:type="dxa" w:w="10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份</w:t>
                  </w:r>
                </w:p>
              </w:tc>
              <w:tc>
                <w:tcPr>
                  <w:tcW w:type="dxa" w:w="7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200</w:t>
                  </w:r>
                </w:p>
              </w:tc>
            </w:tr>
            <w:tr>
              <w:tc>
                <w:tcPr>
                  <w:tcW w:type="dxa" w:w="70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3</w:t>
                  </w:r>
                </w:p>
              </w:tc>
              <w:tc>
                <w:tcPr>
                  <w:tcW w:type="dxa" w:w="266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农业技术推广资料</w:t>
                  </w:r>
                </w:p>
              </w:tc>
              <w:tc>
                <w:tcPr>
                  <w:tcW w:type="dxa" w:w="109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份</w:t>
                  </w:r>
                </w:p>
              </w:tc>
              <w:tc>
                <w:tcPr>
                  <w:tcW w:type="dxa" w:w="70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before="180" w:after="120"/>
                    <w:jc w:val="left"/>
                  </w:pPr>
                  <w:r>
                    <w:rPr>
                      <w:rFonts w:ascii="仿宋_GB2312" w:hAnsi="仿宋_GB2312" w:cs="仿宋_GB2312" w:eastAsia="仿宋_GB2312"/>
                      <w:sz w:val="24"/>
                    </w:rPr>
                    <w:t>200</w:t>
                  </w:r>
                </w:p>
              </w:tc>
            </w:tr>
          </w:tbl>
          <w:p>
            <w:pPr>
              <w:pStyle w:val="null3"/>
              <w:spacing w:before="180" w:after="120"/>
              <w:jc w:val="left"/>
            </w:pPr>
            <w:r>
              <w:rPr>
                <w:rFonts w:ascii="仿宋_GB2312" w:hAnsi="仿宋_GB2312" w:cs="仿宋_GB2312" w:eastAsia="仿宋_GB2312"/>
                <w:sz w:val="24"/>
              </w:rPr>
              <w:t>2）、培训费用管理</w:t>
            </w:r>
          </w:p>
          <w:p>
            <w:pPr>
              <w:pStyle w:val="null3"/>
              <w:spacing w:before="180" w:after="120"/>
              <w:jc w:val="left"/>
            </w:pPr>
            <w:r>
              <w:rPr>
                <w:rFonts w:ascii="仿宋_GB2312" w:hAnsi="仿宋_GB2312" w:cs="仿宋_GB2312" w:eastAsia="仿宋_GB2312"/>
                <w:sz w:val="24"/>
              </w:rPr>
              <w:t>项目区乡村干部、农业技术员和受益农户进行培训，投标人不能收取任何培训费用。项目培训费在项目合同金额中。培训费包含教材费、教学场地租用费、教师讲课费、资料费、学员文具费、照片、档案制作装订和联系学员通讯费等。</w:t>
            </w:r>
          </w:p>
          <w:p>
            <w:pPr>
              <w:pStyle w:val="null3"/>
              <w:spacing w:before="180" w:after="120"/>
              <w:jc w:val="left"/>
            </w:pPr>
            <w:r>
              <w:rPr>
                <w:rFonts w:ascii="仿宋_GB2312" w:hAnsi="仿宋_GB2312" w:cs="仿宋_GB2312" w:eastAsia="仿宋_GB2312"/>
                <w:sz w:val="24"/>
              </w:rPr>
              <w:t>3）、落实台账</w:t>
            </w:r>
          </w:p>
          <w:p>
            <w:pPr>
              <w:pStyle w:val="null3"/>
              <w:spacing w:before="180" w:after="120"/>
              <w:jc w:val="left"/>
            </w:pPr>
            <w:r>
              <w:rPr>
                <w:rFonts w:ascii="仿宋_GB2312" w:hAnsi="仿宋_GB2312" w:cs="仿宋_GB2312" w:eastAsia="仿宋_GB2312"/>
                <w:sz w:val="24"/>
              </w:rPr>
              <w:t>投标人对培训过程中的各类资料收集整理、规范建档。投标人要准确记录学员所在的镇村组、园区</w:t>
            </w:r>
            <w:r>
              <w:rPr>
                <w:rFonts w:ascii="仿宋_GB2312" w:hAnsi="仿宋_GB2312" w:cs="仿宋_GB2312" w:eastAsia="仿宋_GB2312"/>
                <w:sz w:val="24"/>
              </w:rPr>
              <w:t>(基地)、授课教师、授课内容、授课时间、授课地点和课时等内容，以备审查。</w:t>
            </w:r>
          </w:p>
          <w:p>
            <w:pPr>
              <w:pStyle w:val="null3"/>
              <w:spacing w:before="180" w:after="120"/>
              <w:jc w:val="left"/>
            </w:pPr>
            <w:r>
              <w:rPr>
                <w:rFonts w:ascii="仿宋_GB2312" w:hAnsi="仿宋_GB2312" w:cs="仿宋_GB2312" w:eastAsia="仿宋_GB2312"/>
                <w:sz w:val="24"/>
              </w:rPr>
              <w:t>培训结束后，投标人负责及时、准确、真实填写</w:t>
            </w:r>
            <w:r>
              <w:rPr>
                <w:rFonts w:ascii="仿宋_GB2312" w:hAnsi="仿宋_GB2312" w:cs="仿宋_GB2312" w:eastAsia="仿宋_GB2312"/>
                <w:sz w:val="24"/>
              </w:rPr>
              <w:t>“越西县高标准农田建设培训人员基础信息登记表”，并报县农业农村局存档备查。</w:t>
            </w:r>
          </w:p>
          <w:p>
            <w:pPr>
              <w:pStyle w:val="null3"/>
              <w:spacing w:before="180" w:after="120"/>
              <w:jc w:val="left"/>
            </w:pPr>
            <w:r>
              <w:rPr>
                <w:rFonts w:ascii="仿宋_GB2312" w:hAnsi="仿宋_GB2312" w:cs="仿宋_GB2312" w:eastAsia="仿宋_GB2312"/>
                <w:sz w:val="24"/>
                <w:b/>
              </w:rPr>
              <w:t>（二）耕地质量等级评价（实质性要求）</w:t>
            </w:r>
          </w:p>
          <w:p>
            <w:pPr>
              <w:pStyle w:val="null3"/>
              <w:spacing w:before="180" w:after="120"/>
              <w:jc w:val="left"/>
            </w:pPr>
            <w:r>
              <w:rPr>
                <w:rFonts w:ascii="仿宋_GB2312" w:hAnsi="仿宋_GB2312" w:cs="仿宋_GB2312" w:eastAsia="仿宋_GB2312"/>
                <w:sz w:val="24"/>
              </w:rPr>
              <w:t>1、布设样点</w:t>
            </w:r>
          </w:p>
          <w:p>
            <w:pPr>
              <w:pStyle w:val="null3"/>
              <w:spacing w:before="180" w:after="120"/>
              <w:jc w:val="left"/>
            </w:pPr>
            <w:r>
              <w:rPr>
                <w:rFonts w:ascii="仿宋_GB2312" w:hAnsi="仿宋_GB2312" w:cs="仿宋_GB2312" w:eastAsia="仿宋_GB2312"/>
                <w:sz w:val="24"/>
              </w:rPr>
              <w:t>项目区范围内，综合考虑行政区划、土壤类型及面积、种植制度、地形部位、点位数量、管理水平等因素，样点基本覆盖项目区耕地主要土壤类型和所有农业乡镇。按照</w:t>
            </w:r>
            <w:r>
              <w:rPr>
                <w:rFonts w:ascii="仿宋_GB2312" w:hAnsi="仿宋_GB2312" w:cs="仿宋_GB2312" w:eastAsia="仿宋_GB2312"/>
                <w:sz w:val="24"/>
              </w:rPr>
              <w:t>1000亩一个样点布设，项目建设前布置样点数量10个，建设后布置样点数量10个，共布置样点数量20个。</w:t>
            </w:r>
          </w:p>
          <w:p>
            <w:pPr>
              <w:pStyle w:val="null3"/>
              <w:spacing w:before="180" w:after="120"/>
              <w:jc w:val="left"/>
            </w:pPr>
            <w:r>
              <w:rPr>
                <w:rFonts w:ascii="仿宋_GB2312" w:hAnsi="仿宋_GB2312" w:cs="仿宋_GB2312" w:eastAsia="仿宋_GB2312"/>
                <w:sz w:val="24"/>
                <w:b/>
              </w:rPr>
              <w:t>2、</w:t>
            </w:r>
            <w:r>
              <w:rPr>
                <w:rFonts w:ascii="仿宋_GB2312" w:hAnsi="仿宋_GB2312" w:cs="仿宋_GB2312" w:eastAsia="仿宋_GB2312"/>
                <w:sz w:val="24"/>
              </w:rPr>
              <w:t>调查测试指标</w:t>
            </w:r>
          </w:p>
          <w:p>
            <w:pPr>
              <w:pStyle w:val="null3"/>
              <w:spacing w:before="180" w:after="120"/>
              <w:jc w:val="left"/>
            </w:pPr>
            <w:r>
              <w:rPr>
                <w:rFonts w:ascii="仿宋_GB2312" w:hAnsi="仿宋_GB2312" w:cs="仿宋_GB2312" w:eastAsia="仿宋_GB2312"/>
                <w:sz w:val="24"/>
              </w:rPr>
              <w:t>照《耕地质量等级》（</w:t>
            </w:r>
            <w:r>
              <w:rPr>
                <w:rFonts w:ascii="仿宋_GB2312" w:hAnsi="仿宋_GB2312" w:cs="仿宋_GB2312" w:eastAsia="仿宋_GB2312"/>
                <w:sz w:val="24"/>
              </w:rPr>
              <w:t>GBT33469-2016）每个样点在高标准农田建设前和建设后均需要调查测试指标15个，包括地形部位、有效土层厚度、有机质含量、耕层质地、土壤容重、质地构型、土壤养分状况、生物多样性、清洁程度、障碍因素、灌溉能力、排水能力、农田林网化程度、酸碱度、海拔高度。</w:t>
            </w:r>
          </w:p>
          <w:p>
            <w:pPr>
              <w:pStyle w:val="null3"/>
              <w:spacing w:before="180" w:after="120"/>
              <w:jc w:val="left"/>
            </w:pPr>
            <w:r>
              <w:rPr>
                <w:rFonts w:ascii="仿宋_GB2312" w:hAnsi="仿宋_GB2312" w:cs="仿宋_GB2312" w:eastAsia="仿宋_GB2312"/>
                <w:sz w:val="24"/>
              </w:rPr>
              <w:t>3、评价成果：编制高标准农田建设区建前建后耕地质量评价技术报告，绘制相关图件。</w:t>
            </w:r>
          </w:p>
          <w:p>
            <w:pPr>
              <w:pStyle w:val="null3"/>
              <w:spacing w:before="180" w:after="120"/>
              <w:jc w:val="left"/>
            </w:pPr>
            <w:r>
              <w:rPr>
                <w:rFonts w:ascii="仿宋_GB2312" w:hAnsi="仿宋_GB2312" w:cs="仿宋_GB2312" w:eastAsia="仿宋_GB2312"/>
                <w:sz w:val="24"/>
              </w:rPr>
              <w:t>4、耕地质量等级评价：</w:t>
            </w:r>
          </w:p>
          <w:p>
            <w:pPr>
              <w:pStyle w:val="null3"/>
              <w:spacing w:before="180" w:after="120"/>
              <w:jc w:val="left"/>
            </w:pPr>
            <w:r>
              <w:rPr>
                <w:rFonts w:ascii="仿宋_GB2312" w:hAnsi="仿宋_GB2312" w:cs="仿宋_GB2312" w:eastAsia="仿宋_GB2312"/>
                <w:sz w:val="24"/>
              </w:rPr>
              <w:t>1）</w:t>
            </w:r>
            <w:r>
              <w:rPr>
                <w:rFonts w:ascii="仿宋_GB2312" w:hAnsi="仿宋_GB2312" w:cs="仿宋_GB2312" w:eastAsia="仿宋_GB2312"/>
                <w:sz w:val="24"/>
              </w:rPr>
              <w:t>取样检测：</w:t>
            </w:r>
            <w:r>
              <w:rPr>
                <w:rFonts w:ascii="仿宋_GB2312" w:hAnsi="仿宋_GB2312" w:cs="仿宋_GB2312" w:eastAsia="仿宋_GB2312"/>
                <w:sz w:val="24"/>
              </w:rPr>
              <w:t>按照每</w:t>
            </w:r>
            <w:r>
              <w:rPr>
                <w:rFonts w:ascii="仿宋_GB2312" w:hAnsi="仿宋_GB2312" w:cs="仿宋_GB2312" w:eastAsia="仿宋_GB2312"/>
                <w:sz w:val="24"/>
              </w:rPr>
              <w:t>1000亩项目实施前后各取1个样，共20个样，开展调查点位的取样、检测工作。</w:t>
            </w:r>
          </w:p>
          <w:p>
            <w:pPr>
              <w:pStyle w:val="null3"/>
              <w:jc w:val="both"/>
            </w:pPr>
            <w:r>
              <w:rPr>
                <w:rFonts w:ascii="仿宋_GB2312" w:hAnsi="仿宋_GB2312" w:cs="仿宋_GB2312" w:eastAsia="仿宋_GB2312"/>
                <w:sz w:val="24"/>
              </w:rPr>
              <w:t>2）、耕地质量等级评价报告撰写：开展耕地质量等级评价报告编制。</w:t>
            </w:r>
            <w:r>
              <w:rPr>
                <w:rFonts w:ascii="仿宋_GB2312" w:hAnsi="仿宋_GB2312" w:cs="仿宋_GB2312" w:eastAsia="仿宋_GB2312"/>
                <w:sz w:val="24"/>
              </w:rPr>
              <w:t>高标准农田建设前后参照《耕地质量等级》（</w:t>
            </w:r>
            <w:r>
              <w:rPr>
                <w:rFonts w:ascii="仿宋_GB2312" w:hAnsi="仿宋_GB2312" w:cs="仿宋_GB2312" w:eastAsia="仿宋_GB2312"/>
                <w:sz w:val="24"/>
              </w:rPr>
              <w:t>GBT33469-2016）开展耕地质量等级评价工作。</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项目服务要求</w:t>
            </w:r>
          </w:p>
        </w:tc>
        <w:tc>
          <w:tcPr>
            <w:tcW w:type="dxa" w:w="5814"/>
          </w:tcPr>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农田地力提升</w:t>
            </w:r>
            <w:r>
              <w:rPr>
                <w:rFonts w:ascii="仿宋_GB2312" w:hAnsi="仿宋_GB2312" w:cs="仿宋_GB2312" w:eastAsia="仿宋_GB2312"/>
                <w:sz w:val="24"/>
                <w:b/>
              </w:rPr>
              <w:t>(实质性要求)</w:t>
            </w:r>
            <w:r>
              <w:rPr>
                <w:rFonts w:ascii="仿宋_GB2312" w:hAnsi="仿宋_GB2312" w:cs="仿宋_GB2312" w:eastAsia="仿宋_GB2312"/>
                <w:sz w:val="24"/>
              </w:rPr>
              <w:t>：地力培肥</w:t>
            </w:r>
            <w:r>
              <w:rPr>
                <w:rFonts w:ascii="仿宋_GB2312" w:hAnsi="仿宋_GB2312" w:cs="仿宋_GB2312" w:eastAsia="仿宋_GB2312"/>
                <w:sz w:val="24"/>
              </w:rPr>
              <w:t>10000亩，每亩施肥至少160kg。</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项目区域范围</w:t>
            </w:r>
            <w:r>
              <w:rPr>
                <w:rFonts w:ascii="仿宋_GB2312" w:hAnsi="仿宋_GB2312" w:cs="仿宋_GB2312" w:eastAsia="仿宋_GB2312"/>
                <w:sz w:val="24"/>
                <w:b/>
              </w:rPr>
              <w:t>(实质性要求)</w:t>
            </w:r>
            <w:r>
              <w:rPr>
                <w:rFonts w:ascii="仿宋_GB2312" w:hAnsi="仿宋_GB2312" w:cs="仿宋_GB2312" w:eastAsia="仿宋_GB2312"/>
                <w:sz w:val="24"/>
              </w:rPr>
              <w:t>：越西县越城镇沙沙普村、新村村、大坪村、白马村、马母果村、山洪村、河东村、小碉村，共计</w:t>
            </w:r>
            <w:r>
              <w:rPr>
                <w:rFonts w:ascii="仿宋_GB2312" w:hAnsi="仿宋_GB2312" w:cs="仿宋_GB2312" w:eastAsia="仿宋_GB2312"/>
                <w:sz w:val="24"/>
              </w:rPr>
              <w:t>1个乡镇8个村。在项目区施用有机无机复混肥，改良土壤理化性状，提高农产品品质和产量。</w:t>
            </w:r>
          </w:p>
          <w:p>
            <w:pPr>
              <w:pStyle w:val="null3"/>
              <w:ind w:left="420"/>
              <w:jc w:val="left"/>
            </w:pPr>
            <w:r>
              <w:rPr>
                <w:rFonts w:ascii="仿宋_GB2312" w:hAnsi="仿宋_GB2312" w:cs="仿宋_GB2312" w:eastAsia="仿宋_GB2312"/>
                <w:sz w:val="24"/>
              </w:rPr>
              <w:t>(3)</w:t>
            </w:r>
            <w:r>
              <w:rPr>
                <w:rFonts w:ascii="仿宋_GB2312" w:hAnsi="仿宋_GB2312" w:cs="仿宋_GB2312" w:eastAsia="仿宋_GB2312"/>
                <w:sz w:val="24"/>
              </w:rPr>
              <w:t>投标产品质量要求</w:t>
            </w:r>
            <w:r>
              <w:rPr>
                <w:rFonts w:ascii="仿宋_GB2312" w:hAnsi="仿宋_GB2312" w:cs="仿宋_GB2312" w:eastAsia="仿宋_GB2312"/>
                <w:sz w:val="24"/>
                <w:b/>
              </w:rPr>
              <w:t>(实质性要求)</w:t>
            </w:r>
            <w:r>
              <w:rPr>
                <w:rFonts w:ascii="仿宋_GB2312" w:hAnsi="仿宋_GB2312" w:cs="仿宋_GB2312" w:eastAsia="仿宋_GB2312"/>
                <w:sz w:val="24"/>
              </w:rPr>
              <w:t>：投标人须提供全新的货物，且权属清楚，不得侵害他人的知识产权。货物送达后经检测未达到技术参数要求，投标人应负责包换、包退，相关费用由投标人承担，且采购人有权终止合同。</w:t>
            </w:r>
          </w:p>
          <w:p>
            <w:pPr>
              <w:pStyle w:val="null3"/>
              <w:ind w:left="420"/>
              <w:jc w:val="left"/>
            </w:pPr>
            <w:r>
              <w:rPr>
                <w:rFonts w:ascii="仿宋_GB2312" w:hAnsi="仿宋_GB2312" w:cs="仿宋_GB2312" w:eastAsia="仿宋_GB2312"/>
                <w:sz w:val="24"/>
              </w:rPr>
              <w:t>(4)</w:t>
            </w:r>
            <w:r>
              <w:rPr>
                <w:rFonts w:ascii="仿宋_GB2312" w:hAnsi="仿宋_GB2312" w:cs="仿宋_GB2312" w:eastAsia="仿宋_GB2312"/>
                <w:sz w:val="24"/>
              </w:rPr>
              <w:t>货物运输过程中，应有良好的防湿、防潮、防雨、防腐等措施。有遮盖物，防止雨淋、日晒及高温。</w:t>
            </w:r>
          </w:p>
          <w:p>
            <w:pPr>
              <w:pStyle w:val="null3"/>
              <w:ind w:left="420"/>
              <w:jc w:val="left"/>
            </w:pPr>
            <w:r>
              <w:rPr>
                <w:rFonts w:ascii="仿宋_GB2312" w:hAnsi="仿宋_GB2312" w:cs="仿宋_GB2312" w:eastAsia="仿宋_GB2312"/>
                <w:sz w:val="24"/>
              </w:rPr>
              <w:t>(5)</w:t>
            </w:r>
            <w:r>
              <w:rPr>
                <w:rFonts w:ascii="仿宋_GB2312" w:hAnsi="仿宋_GB2312" w:cs="仿宋_GB2312" w:eastAsia="仿宋_GB2312"/>
                <w:sz w:val="24"/>
              </w:rPr>
              <w:t>供货时以村为单位设置临时储存点，储存点应符合相关要求，保障有机无机复混肥料质量。完成送货并在储存点完成抽样送检，产品检验合格后安排施肥作业。供应商需根据作物复合种植特性和结合产品使用的特性等，合理进行施撒作业。且在后续工作中需派专业技术培训人员开展相关的田间现场技术指导。</w:t>
            </w:r>
          </w:p>
          <w:p>
            <w:pPr>
              <w:pStyle w:val="null3"/>
              <w:ind w:left="420"/>
              <w:jc w:val="left"/>
            </w:pPr>
            <w:r>
              <w:rPr>
                <w:rFonts w:ascii="仿宋_GB2312" w:hAnsi="仿宋_GB2312" w:cs="仿宋_GB2312" w:eastAsia="仿宋_GB2312"/>
                <w:sz w:val="24"/>
              </w:rPr>
              <w:t>(6)</w:t>
            </w:r>
            <w:r>
              <w:rPr>
                <w:rFonts w:ascii="仿宋_GB2312" w:hAnsi="仿宋_GB2312" w:cs="仿宋_GB2312" w:eastAsia="仿宋_GB2312"/>
                <w:sz w:val="24"/>
              </w:rPr>
              <w:t>在项目实施期间，应加强与当地乡镇、村委、农户等个人或单位沟通协调，为规范项目全过程的实施和管理工作，做好项目宣传、技术培训、资料发放、建立有机无机复混肥料供货发放及施用台账、包装废弃物回收等工作，保存施撒过程中的影像资料，并随时接受采购人的临时检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服务方案</w:t>
            </w:r>
          </w:p>
        </w:tc>
        <w:tc>
          <w:tcPr>
            <w:tcW w:type="dxa" w:w="5814"/>
          </w:tcPr>
          <w:p>
            <w:pPr>
              <w:pStyle w:val="null3"/>
              <w:ind w:left="420"/>
              <w:jc w:val="left"/>
            </w:pPr>
            <w:r>
              <w:rPr>
                <w:rFonts w:ascii="仿宋_GB2312" w:hAnsi="仿宋_GB2312" w:cs="仿宋_GB2312" w:eastAsia="仿宋_GB2312"/>
                <w:sz w:val="24"/>
              </w:rPr>
              <w:t>1.投标人针对本项目所在地实际情况制定项目供货方案，包括但不限于以下内容：（1）质量保障措施；（2）配送供货措施及计划；（3）肥料运输方案；（4）各环节的应急预案及安全保障措施）。</w:t>
            </w:r>
          </w:p>
          <w:p>
            <w:pPr>
              <w:pStyle w:val="null3"/>
              <w:ind w:left="420"/>
              <w:jc w:val="left"/>
            </w:pPr>
            <w:r>
              <w:rPr>
                <w:rFonts w:ascii="仿宋_GB2312" w:hAnsi="仿宋_GB2312" w:cs="仿宋_GB2312" w:eastAsia="仿宋_GB2312"/>
                <w:sz w:val="24"/>
              </w:rPr>
              <w:t>2.投标人提供项目施撒方案，主要包含：（1）储存保管（供货时以村为单位设置临时储存点，储存点应符合相关要求，保障有机无机复混肥料质量。完成供货并在储存点完成抽样送检，产品检验合格后安排施肥作业。货物运送到采购人指定的项目村，运费、储存、卸货等费用由中标供应商负责。）；（2）施撒过程中重点难点分析；（3）各乡镇施撒工作计划及施撒安排；（4）包装废弃物回收处置措施；（5）服务资料整理。</w:t>
            </w:r>
          </w:p>
          <w:p>
            <w:pPr>
              <w:pStyle w:val="null3"/>
              <w:ind w:left="420"/>
              <w:jc w:val="left"/>
            </w:pPr>
            <w:r>
              <w:rPr>
                <w:rFonts w:ascii="仿宋_GB2312" w:hAnsi="仿宋_GB2312" w:cs="仿宋_GB2312" w:eastAsia="仿宋_GB2312"/>
                <w:sz w:val="24"/>
              </w:rPr>
              <w:t>3.投标人针对本项目提供后续服务方案，包含但不限于以下内容：（1）售后服务方案及响应时间；（2）售后服务电话及人员配置计划；（3）技术培训方案；（4）售后服务保障措施</w:t>
            </w:r>
          </w:p>
          <w:p>
            <w:pPr>
              <w:pStyle w:val="null3"/>
              <w:ind w:firstLine="482"/>
              <w:jc w:val="left"/>
            </w:pPr>
            <w:r>
              <w:rPr>
                <w:rFonts w:ascii="仿宋_GB2312" w:hAnsi="仿宋_GB2312" w:cs="仿宋_GB2312" w:eastAsia="仿宋_GB2312"/>
                <w:sz w:val="24"/>
                <w:b/>
              </w:rPr>
              <w:t>注：以上要求根据招标文件综合评分表进行评审。</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人员配置</w:t>
            </w:r>
          </w:p>
        </w:tc>
        <w:tc>
          <w:tcPr>
            <w:tcW w:type="dxa" w:w="5814"/>
          </w:tcPr>
          <w:p>
            <w:pPr>
              <w:pStyle w:val="null3"/>
              <w:ind w:left="420"/>
              <w:jc w:val="left"/>
            </w:pPr>
            <w:r>
              <w:rPr>
                <w:rFonts w:ascii="仿宋_GB2312" w:hAnsi="仿宋_GB2312" w:cs="仿宋_GB2312" w:eastAsia="仿宋_GB2312"/>
              </w:rPr>
              <w:t xml:space="preserve"> </w:t>
            </w:r>
          </w:p>
          <w:p>
            <w:pPr>
              <w:pStyle w:val="null3"/>
              <w:ind w:left="-45" w:firstLine="480"/>
              <w:jc w:val="both"/>
            </w:pPr>
            <w:r>
              <w:rPr>
                <w:rFonts w:ascii="仿宋_GB2312" w:hAnsi="仿宋_GB2312" w:cs="仿宋_GB2312" w:eastAsia="仿宋_GB2312"/>
                <w:sz w:val="24"/>
              </w:rPr>
              <w:t>投标人为本项目</w:t>
            </w:r>
            <w:r>
              <w:rPr>
                <w:rFonts w:ascii="仿宋_GB2312" w:hAnsi="仿宋_GB2312" w:cs="仿宋_GB2312" w:eastAsia="仿宋_GB2312"/>
                <w:sz w:val="24"/>
              </w:rPr>
              <w:t>配备服务人员</w:t>
            </w:r>
            <w:r>
              <w:rPr>
                <w:rFonts w:ascii="仿宋_GB2312" w:hAnsi="仿宋_GB2312" w:cs="仿宋_GB2312" w:eastAsia="仿宋_GB2312"/>
                <w:sz w:val="24"/>
              </w:rPr>
              <w:t>，</w:t>
            </w:r>
            <w:r>
              <w:rPr>
                <w:rFonts w:ascii="仿宋_GB2312" w:hAnsi="仿宋_GB2312" w:cs="仿宋_GB2312" w:eastAsia="仿宋_GB2312"/>
                <w:sz w:val="24"/>
              </w:rPr>
              <w:t>服务人员具有农业类或自然科学研究系列农业类高级技术职称</w:t>
            </w:r>
            <w:r>
              <w:rPr>
                <w:rFonts w:ascii="仿宋_GB2312" w:hAnsi="仿宋_GB2312" w:cs="仿宋_GB2312" w:eastAsia="仿宋_GB2312"/>
                <w:sz w:val="24"/>
              </w:rPr>
              <w:t>。</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履约能力</w:t>
            </w:r>
          </w:p>
        </w:tc>
        <w:tc>
          <w:tcPr>
            <w:tcW w:type="dxa" w:w="5814"/>
          </w:tcPr>
          <w:p>
            <w:pPr>
              <w:pStyle w:val="null3"/>
              <w:jc w:val="left"/>
            </w:pPr>
            <w:r>
              <w:rPr>
                <w:rFonts w:ascii="仿宋_GB2312" w:hAnsi="仿宋_GB2312" w:cs="仿宋_GB2312" w:eastAsia="仿宋_GB2312"/>
              </w:rPr>
              <w:t>投标人提供2023年1月1日以来的类似项目业绩证明材料。（</w:t>
            </w:r>
            <w:r>
              <w:rPr>
                <w:rFonts w:ascii="仿宋_GB2312" w:hAnsi="仿宋_GB2312" w:cs="仿宋_GB2312" w:eastAsia="仿宋_GB2312"/>
                <w:sz w:val="24"/>
              </w:rPr>
              <w:t>证明材料：提供中标（成交）通知书复印件或合同协议书复印件</w:t>
            </w:r>
            <w:r>
              <w:rPr>
                <w:rFonts w:ascii="仿宋_GB2312" w:hAnsi="仿宋_GB2312" w:cs="仿宋_GB2312" w:eastAsia="仿宋_GB2312"/>
              </w:rPr>
              <w:t>）</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越西县</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1、投标人完成有机无机复混肥料供货且经验收合格后，向采购人出具等额合法发票，采购人在收到等额合法发票之日起，达到付款条件起30日内，据实情况说明为支付有机无机复混肥料费用的100.00%</w:t>
            </w:r>
          </w:p>
          <w:p>
            <w:pPr>
              <w:pStyle w:val="null3"/>
              <w:jc w:val="left"/>
            </w:pPr>
            <w:r>
              <w:rPr>
                <w:rFonts w:ascii="仿宋_GB2312" w:hAnsi="仿宋_GB2312" w:cs="仿宋_GB2312" w:eastAsia="仿宋_GB2312"/>
              </w:rPr>
              <w:t>2、投标人在完成培训及科技推广，提交耕地质量等级评价报告且经验收合格后，向采购人出具等额合法发票，采购人在收到等额合法发票之日起，达到付款条件起30日内，据实情况说明为支付科技措施服务费用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（1）货物送到采购人通知的项目乡镇交货地点，由采购人现场验收。 （2）中标人与采购人应严格按照采购相关法律法规，以及参照财政部关于印发《政府采购需求管理办法》的通知（财库〔2021〕22号）、《财政部关于进一步加强政府采购需求和履约验收管理的指导意见》（财库〔2016〕205号） 的要求进行验收。投标人提供的产品进行随机抽样，并封存一份样品，送国家认定的质量鉴定机构进行质量鉴定，鉴定费用由投标人负责。（注：采购人在验收时以采购文件和响应文件响应参数为依据，送省级及省级以上计量认证合格的肥料检测机构检测，以检测报告为准，逐项对应验收。） （3）符合国家有关规定、招标文件规定的要求和响应文件及承诺以及合同条款。</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产品质保期为一年，自采购人验收合格签字起计算。质保期内有质量问题，投标人必须更换。</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在执行本合同中发生的或与本合同有关的争端，双方应通过友好协商解决，经协商不能达成协议时，均可向采购人所在地人民法院提起诉讼。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（1）履约期限（实质性要求）：自合同签订之日起30日内将货物配送至指定地点完成初验，培训及科技推广以及耕地质量评价报告于210内完成。 （2）报价要求（实质性要求）：本项目有机无机复混肥料的采购金额为4480000元，报价方式以投标人的投标数量为准，最低投标数量1600吨，投标人所投数量最多，则单价最低，本项目科技措施服务采用报固定总价的报价方式。投标人的报价应包括但不限于：人工费用、货物费用、培训费用、加班费、劳保费、现场办公费用、设备费、耗材费、交通费、检测费、管理费、企业利润、税金、风险责任等完成本项目所有工作内容的含税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提供“统一社会信用代码营业执照”；（注：①供应 商若为企业法人：提供“统一社会信用代码营业执照”；未换证的提供“营业执照、税务登记证、组织机构代码证或三证合一的营业执照”；② 若为事业法人：提供“统一社会信用代码法人登记证书”；未换证的提交 “事业法人登记证书、组织机构代码证”；③若为其他组织：提供“对应主管部门颁发的准许执业证明文件或营业执照”；④若为自然人：提供“身份证明材料”。注：以上资料均需盖供应商公章，提供一样即可。</w:t>
            </w:r>
          </w:p>
        </w:tc>
        <w:tc>
          <w:tcPr>
            <w:tcW w:type="dxa" w:w="1910"/>
          </w:tcPr>
          <w:p>
            <w:pPr>
              <w:pStyle w:val="null3"/>
              <w:jc w:val="left"/>
            </w:pPr>
            <w:r>
              <w:rPr>
                <w:rFonts w:ascii="仿宋_GB2312" w:hAnsi="仿宋_GB2312" w:cs="仿宋_GB2312" w:eastAsia="仿宋_GB2312"/>
              </w:rPr>
              <w:t>投标文件封面,具有独立承担民事责任的能力.docx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可提供2022或2023年度经审计的财务报告复印件（包含审计报告和审计报告中所涉及的财务报表和报表附注），②可提供2023年度供应商完整的全套财务报表复印件（应当包括资产负债表、利润表、现金流量表）；③可提供截止响应文件递交截止日前一年内银行出具的资信证明复印件；④供应商注册时间截止响应文件提交截止日不足一年的，也可提供在工商备案的公司章程复印件；⑤供应商为事业单位或其他组织（不具备法人条件的组织，如合伙组织、个体工商户、农村承包经营户等）或自然人的，可提供承诺函原件。注：以上资料均需盖供应商公章，提供一样即可。</w:t>
            </w:r>
          </w:p>
        </w:tc>
        <w:tc>
          <w:tcPr>
            <w:tcW w:type="dxa" w:w="1910"/>
          </w:tcPr>
          <w:p>
            <w:pPr>
              <w:pStyle w:val="null3"/>
              <w:jc w:val="left"/>
            </w:pPr>
            <w:r>
              <w:rPr>
                <w:rFonts w:ascii="仿宋_GB2312" w:hAnsi="仿宋_GB2312" w:cs="仿宋_GB2312" w:eastAsia="仿宋_GB2312"/>
              </w:rPr>
              <w:t>具有健全的财务会计制度.docx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供应商须提供2024年1月至今任意1个月的缴纳税收的缴纳证明（扫描件）以及供应商2024年1月至今任意1个月的缴纳社保的缴纳证明（扫描件）；或按要求填写《投标 （响应）函》完成承诺并进行电子签章。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投标人提供的货物由中小企业制造，即货物由中小企业生产且使用该中小企业商号或者注册商标，享受本招标文件规定的中小企业扶持政策；投标人提供的货物既有中小企业制造货物，也有大型企业制造货物的，不享受中小企业扶持政策。（如投标人以联合体形式参加的，联合体各方提供的货物由中小企业制造；如投标人合同分包的，分包意向协议中分包意向供应商提供的货物由中小企业制造。）</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投标人按照肥料登记管理“一品一证”的规定，提供所投产品的肥料登记证。</w:t>
            </w:r>
          </w:p>
        </w:tc>
        <w:tc>
          <w:tcPr>
            <w:tcW w:type="dxa" w:w="3322"/>
          </w:tcPr>
          <w:p>
            <w:pPr>
              <w:pStyle w:val="null3"/>
              <w:jc w:val="left"/>
            </w:pPr>
            <w:r>
              <w:rPr>
                <w:rFonts w:ascii="仿宋_GB2312" w:hAnsi="仿宋_GB2312" w:cs="仿宋_GB2312" w:eastAsia="仿宋_GB2312"/>
              </w:rPr>
              <w:t>投标人按照肥料登记管理“一品一证”的规定，提供所投产品的肥料登记证。（提供复印件并加盖投标人鲜章）</w:t>
            </w:r>
          </w:p>
        </w:tc>
        <w:tc>
          <w:tcPr>
            <w:tcW w:type="dxa" w:w="1910"/>
          </w:tcPr>
          <w:p>
            <w:pPr>
              <w:pStyle w:val="null3"/>
              <w:jc w:val="left"/>
            </w:pPr>
            <w:r>
              <w:rPr>
                <w:rFonts w:ascii="仿宋_GB2312" w:hAnsi="仿宋_GB2312" w:cs="仿宋_GB2312" w:eastAsia="仿宋_GB2312"/>
              </w:rPr>
              <w:t>特殊资格条件.docx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报价一览表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招标文件第3章实质性要求</w:t>
            </w:r>
          </w:p>
        </w:tc>
        <w:tc>
          <w:tcPr>
            <w:tcW w:type="dxa" w:w="3322"/>
          </w:tcPr>
          <w:p>
            <w:pPr>
              <w:pStyle w:val="null3"/>
              <w:jc w:val="left"/>
            </w:pPr>
            <w:r>
              <w:rPr>
                <w:rFonts w:ascii="仿宋_GB2312" w:hAnsi="仿宋_GB2312" w:cs="仿宋_GB2312" w:eastAsia="仿宋_GB2312"/>
              </w:rPr>
              <w:t>按照招标文件要求进行响应</w:t>
            </w:r>
          </w:p>
        </w:tc>
        <w:tc>
          <w:tcPr>
            <w:tcW w:type="dxa" w:w="1910"/>
          </w:tcPr>
          <w:p>
            <w:pPr>
              <w:pStyle w:val="null3"/>
              <w:jc w:val="left"/>
            </w:pPr>
            <w:r>
              <w:rPr>
                <w:rFonts w:ascii="仿宋_GB2312" w:hAnsi="仿宋_GB2312" w:cs="仿宋_GB2312" w:eastAsia="仿宋_GB2312"/>
              </w:rPr>
              <w:t>采购文件第3章实质性要求.docx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招标文件商务要求</w:t>
            </w:r>
          </w:p>
        </w:tc>
        <w:tc>
          <w:tcPr>
            <w:tcW w:type="dxa" w:w="3322"/>
          </w:tcPr>
          <w:p>
            <w:pPr>
              <w:pStyle w:val="null3"/>
              <w:jc w:val="left"/>
            </w:pPr>
            <w:r>
              <w:rPr>
                <w:rFonts w:ascii="仿宋_GB2312" w:hAnsi="仿宋_GB2312" w:cs="仿宋_GB2312" w:eastAsia="仿宋_GB2312"/>
              </w:rPr>
              <w:t>按照招标文件要求进行响应</w:t>
            </w:r>
          </w:p>
        </w:tc>
        <w:tc>
          <w:tcPr>
            <w:tcW w:type="dxa" w:w="1910"/>
          </w:tcPr>
          <w:p>
            <w:pPr>
              <w:pStyle w:val="null3"/>
              <w:jc w:val="left"/>
            </w:pPr>
            <w:r>
              <w:rPr>
                <w:rFonts w:ascii="仿宋_GB2312" w:hAnsi="仿宋_GB2312" w:cs="仿宋_GB2312" w:eastAsia="仿宋_GB2312"/>
              </w:rPr>
              <w:t>商务应答表.docx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w:t>
            </w:r>
          </w:p>
        </w:tc>
        <w:tc>
          <w:tcPr>
            <w:tcW w:type="dxa" w:w="2575"/>
          </w:tcPr>
          <w:p>
            <w:pPr>
              <w:pStyle w:val="null3"/>
              <w:jc w:val="left"/>
            </w:pPr>
            <w:r>
              <w:rPr>
                <w:rFonts w:ascii="仿宋_GB2312" w:hAnsi="仿宋_GB2312" w:cs="仿宋_GB2312" w:eastAsia="仿宋_GB2312"/>
              </w:rPr>
              <w:t>投标人根据自身实际情况对项目技术参数进行逐条响应，全部满足得13.5分。带▲号的产品技术参数条款共12项，每有一项不满足扣1分；非★▲号条款共3项，每有一项不满足扣0.5分；扣完为止。 注：打▲号的参数须提供提供投标日前3月内的具有CMA资质的第三方检测机构出具的检验（测）报告（复印件加盖投标人鲜章），以检验（测）报告中标注的数据为准。未提供检验（测）报告或检验（测）报告不符合要求视为负偏离。有机质原料为植物源原材料：提供原材料采购合同及发票复印件。不提供原材料采购合同及发票复印件，视为负偏离。</w:t>
            </w:r>
          </w:p>
        </w:tc>
        <w:tc>
          <w:tcPr>
            <w:tcW w:type="dxa" w:w="831"/>
          </w:tcPr>
          <w:p>
            <w:pPr>
              <w:pStyle w:val="null3"/>
              <w:jc w:val="center"/>
            </w:pPr>
            <w:r>
              <w:rPr>
                <w:rFonts w:ascii="仿宋_GB2312" w:hAnsi="仿宋_GB2312" w:cs="仿宋_GB2312" w:eastAsia="仿宋_GB2312"/>
              </w:rPr>
              <w:t>13.5000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供货方案</w:t>
            </w:r>
          </w:p>
        </w:tc>
        <w:tc>
          <w:tcPr>
            <w:tcW w:type="dxa" w:w="2575"/>
          </w:tcPr>
          <w:p>
            <w:pPr>
              <w:pStyle w:val="null3"/>
              <w:jc w:val="left"/>
            </w:pPr>
            <w:r>
              <w:rPr>
                <w:rFonts w:ascii="仿宋_GB2312" w:hAnsi="仿宋_GB2312" w:cs="仿宋_GB2312" w:eastAsia="仿宋_GB2312"/>
              </w:rPr>
              <w:t>根据投标人针对本项目所在地实际情况制定的项目供货方案包括但不限于以下内容：（1）质量保障措施；（2）配送供货措施及计划；（3）肥料运输方案；（4）各环节的应急预案及安全保障措施）进行综合评审。投标人的方案包含以上4项内容且符合本项目实际需求的得12分，每有一项缺失扣3分，每有一处内容存在缺陷扣1.5分，扣完为止。 注：“缺陷”是指：方案项目名称与本项目不一致；方案实施地点与本项目不一致；方案内容过于简单（如方案只有复制需求内容而无具体说明或措施；方案仅有标题无其他说明或阐述）；方案内容交叉混乱或与本项目具体实施内容无关；方案涉及的规范名称错误；方案涉及的标准名称错误；方案中引用失效的规范或标准。</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供货方案.docx</w:t>
            </w:r>
          </w:p>
        </w:tc>
      </w:tr>
      <w:tr>
        <w:tc>
          <w:tcPr>
            <w:tcW w:type="dxa" w:w="831"/>
            <w:vMerge/>
          </w:tcPr>
          <w:p/>
        </w:tc>
        <w:tc>
          <w:tcPr>
            <w:tcW w:type="dxa" w:w="1661"/>
          </w:tcPr>
          <w:p>
            <w:pPr>
              <w:pStyle w:val="null3"/>
              <w:jc w:val="left"/>
            </w:pPr>
            <w:r>
              <w:rPr>
                <w:rFonts w:ascii="仿宋_GB2312" w:hAnsi="仿宋_GB2312" w:cs="仿宋_GB2312" w:eastAsia="仿宋_GB2312"/>
              </w:rPr>
              <w:t>施撒方案</w:t>
            </w:r>
          </w:p>
        </w:tc>
        <w:tc>
          <w:tcPr>
            <w:tcW w:type="dxa" w:w="2575"/>
          </w:tcPr>
          <w:p>
            <w:pPr>
              <w:pStyle w:val="null3"/>
              <w:jc w:val="left"/>
            </w:pPr>
            <w:r>
              <w:rPr>
                <w:rFonts w:ascii="仿宋_GB2312" w:hAnsi="仿宋_GB2312" w:cs="仿宋_GB2312" w:eastAsia="仿宋_GB2312"/>
              </w:rPr>
              <w:t>根据投标人提供的项目施撒方案进行评审，主要包含：（1）储存保管（供货时以村为单位设置临时储存点，储存点应符合相关要求，保障有机无机复混肥料质量。完成供货并在储存点完成抽样送检，产品检验合格后安排施肥作业。货物运送到采购人指定的项目村，运费、储存、卸货等费用由中标供应商负责。）；（2）施撒过程中重点难点分析；（3）各乡镇施撒工作计划及施撒安排；（4）包装废弃物回收处置措施；（5）服务资料整理。投标人的方案包含以上5项内容且符合本项目实际需求的得20分，每有一项缺失扣4分，每有一处内容存在缺陷扣2分，扣完为止。 注：“缺陷”是指：方案项目名称与本项目不一致；方案实施地点与本项目不一致；方案内容过于简单（如方案只有复制需求内容而无具体说明或措施；方案仅有标题无其他说明或阐述）；方案内容交叉混乱或与本项目具体实施内容无关；方案涉及的规范名称错误；方案涉及的标准名称错误；方案中引用失效的规范或标准。</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施撒方案.docx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投标人针对本项目提供的后续服务方案包含但不限于以下内容：（1）售后服务方案及响应时间；（2）售后服务电话及人员配置计划；（3）技术培训方案；（4）售后服务保障措施。投标人的方案包含以上4项内容且符合本项目实际需求的得16分，每有一项缺失扣4分，每有一处内容存在缺陷扣2分，扣完为止。 注：“缺陷”是指：方案项目名称与本项目不一致；方案实施地点与本项目不一致；方案内容过于简单（如方案只有复制需求内容而无具体说明或措施；方案仅有标题无其他说明或阐述）；方案内容交叉混乱或与本项目具体实施内容无关；方案涉及的规范名称错误；方案涉及的标准名称错误；方案中引用失效的规范或标准。</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后续服务方案.docx</w:t>
            </w:r>
          </w:p>
        </w:tc>
      </w:tr>
      <w:tr>
        <w:tc>
          <w:tcPr>
            <w:tcW w:type="dxa" w:w="831"/>
            <w:vMerge/>
          </w:tcPr>
          <w:p/>
        </w:tc>
        <w:tc>
          <w:tcPr>
            <w:tcW w:type="dxa" w:w="1661"/>
          </w:tcPr>
          <w:p>
            <w:pPr>
              <w:pStyle w:val="null3"/>
              <w:jc w:val="left"/>
            </w:pPr>
            <w:r>
              <w:rPr>
                <w:rFonts w:ascii="仿宋_GB2312" w:hAnsi="仿宋_GB2312" w:cs="仿宋_GB2312" w:eastAsia="仿宋_GB2312"/>
              </w:rPr>
              <w:t>服务能力</w:t>
            </w:r>
          </w:p>
        </w:tc>
        <w:tc>
          <w:tcPr>
            <w:tcW w:type="dxa" w:w="2575"/>
          </w:tcPr>
          <w:p>
            <w:pPr>
              <w:pStyle w:val="null3"/>
              <w:jc w:val="left"/>
            </w:pPr>
            <w:r>
              <w:rPr>
                <w:rFonts w:ascii="仿宋_GB2312" w:hAnsi="仿宋_GB2312" w:cs="仿宋_GB2312" w:eastAsia="仿宋_GB2312"/>
              </w:rPr>
              <w:t>投标人配备的服务人员中每配备一名具有农业类或自然科学研究系列农业类高级技术职称人员的得1分，此项最多得4分。 注：提供人员的在职证明和相关证书复印件并加盖投标人鲜章。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服务能力.docx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投标人自2023年01月01日以来，每提供1个类似业绩得0.5分，本项最高得4.5分（证明材料：提供中标（成交）通知书复印件或合同协议书复印件，不提供不得分。</w:t>
            </w:r>
          </w:p>
        </w:tc>
        <w:tc>
          <w:tcPr>
            <w:tcW w:type="dxa" w:w="831"/>
          </w:tcPr>
          <w:p>
            <w:pPr>
              <w:pStyle w:val="null3"/>
              <w:jc w:val="center"/>
            </w:pPr>
            <w:r>
              <w:rPr>
                <w:rFonts w:ascii="仿宋_GB2312" w:hAnsi="仿宋_GB2312" w:cs="仿宋_GB2312" w:eastAsia="仿宋_GB2312"/>
              </w:rPr>
              <w:t>4.5000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履约能力.docx</w:t>
            </w:r>
          </w:p>
        </w:tc>
      </w:tr>
      <w:tr>
        <w:tc>
          <w:tcPr>
            <w:tcW w:type="dxa" w:w="831"/>
            <w:vMerge w:val="restart"/>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有机无机复混肥料报价得分</w:t>
            </w:r>
          </w:p>
        </w:tc>
        <w:tc>
          <w:tcPr>
            <w:tcW w:type="dxa" w:w="2575"/>
          </w:tcPr>
          <w:p>
            <w:pPr>
              <w:pStyle w:val="null3"/>
              <w:jc w:val="left"/>
            </w:pPr>
            <w:r>
              <w:rPr>
                <w:rFonts w:ascii="仿宋_GB2312" w:hAnsi="仿宋_GB2312" w:cs="仿宋_GB2312" w:eastAsia="仿宋_GB2312"/>
              </w:rPr>
              <w:t>有机无机复混肥料报价得分（27分） 根据投标人的投标数量计算投标人的投标单价，以满足招标文件要求且投标单价最低的为评标基准价，其价格分为满分。其他投标人的价格分 统一按照下列公式计算：报价得分=(采购金额/最多投标数量）／（采购金额/投标数量)×27。</w:t>
            </w:r>
          </w:p>
        </w:tc>
        <w:tc>
          <w:tcPr>
            <w:tcW w:type="dxa" w:w="831"/>
          </w:tcPr>
          <w:p>
            <w:pPr>
              <w:pStyle w:val="null3"/>
              <w:jc w:val="center"/>
            </w:pPr>
            <w:r>
              <w:rPr>
                <w:rFonts w:ascii="仿宋_GB2312" w:hAnsi="仿宋_GB2312" w:cs="仿宋_GB2312" w:eastAsia="仿宋_GB2312"/>
              </w:rPr>
              <w:t>27.0000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r>
        <w:tc>
          <w:tcPr>
            <w:tcW w:type="dxa" w:w="831"/>
            <w:vMerge/>
          </w:tcPr>
          <w:p/>
        </w:tc>
        <w:tc>
          <w:tcPr>
            <w:tcW w:type="dxa" w:w="1661"/>
          </w:tcPr>
          <w:p>
            <w:pPr>
              <w:pStyle w:val="null3"/>
              <w:jc w:val="left"/>
            </w:pPr>
            <w:r>
              <w:rPr>
                <w:rFonts w:ascii="仿宋_GB2312" w:hAnsi="仿宋_GB2312" w:cs="仿宋_GB2312" w:eastAsia="仿宋_GB2312"/>
              </w:rPr>
              <w:t>科技措施服务报价得 分</w:t>
            </w:r>
          </w:p>
        </w:tc>
        <w:tc>
          <w:tcPr>
            <w:tcW w:type="dxa" w:w="2575"/>
          </w:tcPr>
          <w:p>
            <w:pPr>
              <w:pStyle w:val="null3"/>
              <w:jc w:val="left"/>
            </w:pPr>
            <w:r>
              <w:rPr>
                <w:rFonts w:ascii="仿宋_GB2312" w:hAnsi="仿宋_GB2312" w:cs="仿宋_GB2312" w:eastAsia="仿宋_GB2312"/>
              </w:rPr>
              <w:t>科技措施服务报价得分（3分） 以满足招标文件要求且投标价格最低的投标报价为评标基准价，其价格分为满分。其他投标人的价格分统一按照下列公式计算：报价得分=(评标基准价／投标价格)×3。</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投标人认为需要提供的其他资料.docx</w:t>
            </w:r>
          </w:p>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详见附件：具有独立承担民事责任的能力.docx</w:t>
      </w:r>
    </w:p>
    <w:p>
      <w:pPr>
        <w:pStyle w:val="null3"/>
        <w:ind w:firstLine="960"/>
        <w:jc w:val="left"/>
      </w:pPr>
      <w:r>
        <w:rPr>
          <w:rFonts w:ascii="仿宋_GB2312" w:hAnsi="仿宋_GB2312" w:cs="仿宋_GB2312" w:eastAsia="仿宋_GB2312"/>
        </w:rPr>
        <w:t>详见附件：具有健全的财务会计制度.docx</w:t>
      </w:r>
    </w:p>
    <w:p>
      <w:pPr>
        <w:pStyle w:val="null3"/>
        <w:ind w:firstLine="960"/>
        <w:jc w:val="left"/>
      </w:pPr>
      <w:r>
        <w:rPr>
          <w:rFonts w:ascii="仿宋_GB2312" w:hAnsi="仿宋_GB2312" w:cs="仿宋_GB2312" w:eastAsia="仿宋_GB2312"/>
        </w:rPr>
        <w:t>详见附件：特殊资格条件.docx</w:t>
      </w:r>
    </w:p>
    <w:p>
      <w:pPr>
        <w:pStyle w:val="null3"/>
        <w:ind w:firstLine="960"/>
        <w:jc w:val="left"/>
      </w:pPr>
      <w:r>
        <w:rPr>
          <w:rFonts w:ascii="仿宋_GB2312" w:hAnsi="仿宋_GB2312" w:cs="仿宋_GB2312" w:eastAsia="仿宋_GB2312"/>
        </w:rPr>
        <w:t>详见附件：采购文件第3章实质性要求.docx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详见附件：供货方案.docx</w:t>
      </w:r>
    </w:p>
    <w:p>
      <w:pPr>
        <w:pStyle w:val="null3"/>
        <w:ind w:firstLine="960"/>
        <w:jc w:val="left"/>
      </w:pPr>
      <w:r>
        <w:rPr>
          <w:rFonts w:ascii="仿宋_GB2312" w:hAnsi="仿宋_GB2312" w:cs="仿宋_GB2312" w:eastAsia="仿宋_GB2312"/>
        </w:rPr>
        <w:t>详见附件：施撒方案.docx</w:t>
      </w:r>
    </w:p>
    <w:p>
      <w:pPr>
        <w:pStyle w:val="null3"/>
        <w:ind w:firstLine="960"/>
        <w:jc w:val="left"/>
      </w:pPr>
      <w:r>
        <w:rPr>
          <w:rFonts w:ascii="仿宋_GB2312" w:hAnsi="仿宋_GB2312" w:cs="仿宋_GB2312" w:eastAsia="仿宋_GB2312"/>
        </w:rPr>
        <w:t>详见附件：后续服务方案.docx</w:t>
      </w:r>
    </w:p>
    <w:p>
      <w:pPr>
        <w:pStyle w:val="null3"/>
        <w:ind w:firstLine="960"/>
        <w:jc w:val="left"/>
      </w:pPr>
      <w:r>
        <w:rPr>
          <w:rFonts w:ascii="仿宋_GB2312" w:hAnsi="仿宋_GB2312" w:cs="仿宋_GB2312" w:eastAsia="仿宋_GB2312"/>
        </w:rPr>
        <w:t>详见附件：服务能力.docx</w:t>
      </w:r>
    </w:p>
    <w:p>
      <w:pPr>
        <w:pStyle w:val="null3"/>
        <w:ind w:firstLine="960"/>
        <w:jc w:val="left"/>
      </w:pPr>
      <w:r>
        <w:rPr>
          <w:rFonts w:ascii="仿宋_GB2312" w:hAnsi="仿宋_GB2312" w:cs="仿宋_GB2312" w:eastAsia="仿宋_GB2312"/>
        </w:rPr>
        <w:t>详见附件：履约能力.docx</w:t>
      </w:r>
    </w:p>
    <w:p>
      <w:pPr>
        <w:pStyle w:val="null3"/>
        <w:ind w:firstLine="960"/>
        <w:jc w:val="left"/>
      </w:pPr>
      <w:r>
        <w:rPr>
          <w:rFonts w:ascii="仿宋_GB2312" w:hAnsi="仿宋_GB2312" w:cs="仿宋_GB2312" w:eastAsia="仿宋_GB2312"/>
        </w:rPr>
        <w:t>详见附件：投标人认为需要提供的其他资料.docx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